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9C" w:rsidRPr="00EB5123" w:rsidRDefault="00D9239C" w:rsidP="004D4302">
      <w:pPr>
        <w:tabs>
          <w:tab w:val="left" w:pos="709"/>
        </w:tabs>
        <w:rPr>
          <w:rFonts w:ascii="Times New Roman" w:hAnsi="Times New Roman" w:cs="Times New Roman"/>
          <w:sz w:val="4"/>
          <w:szCs w:val="4"/>
        </w:rPr>
      </w:pPr>
      <w:bookmarkStart w:id="0" w:name="_Toc480912869"/>
      <w:bookmarkStart w:id="1" w:name="_Toc478055541"/>
    </w:p>
    <w:p w:rsidR="007044E8" w:rsidRPr="00EB5123" w:rsidRDefault="007044E8" w:rsidP="00AE2F52">
      <w:pPr>
        <w:tabs>
          <w:tab w:val="left" w:pos="567"/>
          <w:tab w:val="left" w:pos="709"/>
        </w:tabs>
        <w:spacing w:after="0" w:line="240" w:lineRule="auto"/>
        <w:jc w:val="center"/>
        <w:rPr>
          <w:rFonts w:ascii="Times New Roman" w:eastAsia="Calibri" w:hAnsi="Times New Roman" w:cs="Times New Roman"/>
          <w:b/>
          <w:sz w:val="28"/>
          <w:szCs w:val="28"/>
          <w:shd w:val="clear" w:color="auto" w:fill="FFFFFF"/>
        </w:rPr>
      </w:pPr>
      <w:r w:rsidRPr="00EB5123">
        <w:rPr>
          <w:rFonts w:ascii="Times New Roman" w:eastAsia="Times New Roman" w:hAnsi="Times New Roman" w:cs="Times New Roman"/>
          <w:b/>
          <w:sz w:val="28"/>
          <w:szCs w:val="28"/>
        </w:rPr>
        <w:t xml:space="preserve">Доклад о правоприменительной практике контрольно-надзорной деятельности </w:t>
      </w:r>
      <w:r w:rsidR="00717B2F" w:rsidRPr="00EB5123">
        <w:rPr>
          <w:rFonts w:ascii="Times New Roman" w:eastAsia="Times New Roman" w:hAnsi="Times New Roman" w:cs="Times New Roman"/>
          <w:b/>
          <w:sz w:val="28"/>
          <w:szCs w:val="28"/>
        </w:rPr>
        <w:t>Средне-Поволжск</w:t>
      </w:r>
      <w:r w:rsidR="000A7BDC">
        <w:rPr>
          <w:rFonts w:ascii="Times New Roman" w:eastAsia="Times New Roman" w:hAnsi="Times New Roman" w:cs="Times New Roman"/>
          <w:b/>
          <w:sz w:val="28"/>
          <w:szCs w:val="28"/>
        </w:rPr>
        <w:t>ого</w:t>
      </w:r>
      <w:r w:rsidR="00717B2F" w:rsidRPr="00EB5123">
        <w:rPr>
          <w:rFonts w:ascii="Times New Roman" w:eastAsia="Times New Roman" w:hAnsi="Times New Roman" w:cs="Times New Roman"/>
          <w:b/>
          <w:sz w:val="28"/>
          <w:szCs w:val="28"/>
        </w:rPr>
        <w:t xml:space="preserve"> управлении </w:t>
      </w:r>
      <w:r w:rsidR="000A7BDC">
        <w:rPr>
          <w:rFonts w:ascii="Times New Roman" w:eastAsia="Times New Roman" w:hAnsi="Times New Roman" w:cs="Times New Roman"/>
          <w:b/>
          <w:sz w:val="28"/>
          <w:szCs w:val="28"/>
        </w:rPr>
        <w:t>Ростехнадзора</w:t>
      </w:r>
      <w:r w:rsidR="004D4302" w:rsidRPr="00EB5123">
        <w:rPr>
          <w:rFonts w:ascii="Times New Roman" w:eastAsia="Times New Roman" w:hAnsi="Times New Roman" w:cs="Times New Roman"/>
          <w:b/>
          <w:sz w:val="28"/>
          <w:szCs w:val="28"/>
        </w:rPr>
        <w:br/>
      </w:r>
      <w:r w:rsidRPr="00EB5123">
        <w:rPr>
          <w:rFonts w:ascii="Times New Roman" w:eastAsia="Calibri" w:hAnsi="Times New Roman" w:cs="Times New Roman"/>
          <w:b/>
          <w:sz w:val="28"/>
          <w:szCs w:val="28"/>
          <w:shd w:val="clear" w:color="auto" w:fill="FFFFFF"/>
        </w:rPr>
        <w:t xml:space="preserve">за </w:t>
      </w:r>
      <w:r w:rsidR="00FC2829">
        <w:rPr>
          <w:rFonts w:ascii="Times New Roman" w:eastAsia="Calibri" w:hAnsi="Times New Roman" w:cs="Times New Roman"/>
          <w:b/>
          <w:sz w:val="28"/>
          <w:szCs w:val="28"/>
          <w:shd w:val="clear" w:color="auto" w:fill="FFFFFF"/>
        </w:rPr>
        <w:t>6</w:t>
      </w:r>
      <w:r w:rsidR="00DA5F31" w:rsidRPr="00EB5123">
        <w:rPr>
          <w:rFonts w:ascii="Times New Roman" w:eastAsia="Calibri" w:hAnsi="Times New Roman" w:cs="Times New Roman"/>
          <w:b/>
          <w:sz w:val="28"/>
          <w:szCs w:val="28"/>
          <w:shd w:val="clear" w:color="auto" w:fill="FFFFFF"/>
        </w:rPr>
        <w:t xml:space="preserve"> месяц</w:t>
      </w:r>
      <w:r w:rsidR="005679D4" w:rsidRPr="00EB5123">
        <w:rPr>
          <w:rFonts w:ascii="Times New Roman" w:eastAsia="Calibri" w:hAnsi="Times New Roman" w:cs="Times New Roman"/>
          <w:b/>
          <w:sz w:val="28"/>
          <w:szCs w:val="28"/>
          <w:shd w:val="clear" w:color="auto" w:fill="FFFFFF"/>
        </w:rPr>
        <w:t>ев</w:t>
      </w:r>
      <w:r w:rsidR="00FC2829">
        <w:rPr>
          <w:rFonts w:ascii="Times New Roman" w:eastAsia="Calibri" w:hAnsi="Times New Roman" w:cs="Times New Roman"/>
          <w:b/>
          <w:sz w:val="28"/>
          <w:szCs w:val="28"/>
          <w:shd w:val="clear" w:color="auto" w:fill="FFFFFF"/>
        </w:rPr>
        <w:t xml:space="preserve"> 2020</w:t>
      </w:r>
      <w:r w:rsidR="006527D6" w:rsidRPr="00EB5123">
        <w:rPr>
          <w:rFonts w:ascii="Times New Roman" w:eastAsia="Calibri" w:hAnsi="Times New Roman" w:cs="Times New Roman"/>
          <w:b/>
          <w:sz w:val="28"/>
          <w:szCs w:val="28"/>
          <w:shd w:val="clear" w:color="auto" w:fill="FFFFFF"/>
        </w:rPr>
        <w:t xml:space="preserve"> год</w:t>
      </w:r>
      <w:r w:rsidR="000B646E" w:rsidRPr="00EB5123">
        <w:rPr>
          <w:rFonts w:ascii="Times New Roman" w:eastAsia="Calibri" w:hAnsi="Times New Roman" w:cs="Times New Roman"/>
          <w:b/>
          <w:sz w:val="28"/>
          <w:szCs w:val="28"/>
          <w:shd w:val="clear" w:color="auto" w:fill="FFFFFF"/>
        </w:rPr>
        <w:t>а</w:t>
      </w:r>
      <w:r w:rsidR="000A7BDC">
        <w:rPr>
          <w:rFonts w:ascii="Times New Roman" w:eastAsia="Calibri" w:hAnsi="Times New Roman" w:cs="Times New Roman"/>
          <w:b/>
          <w:sz w:val="28"/>
          <w:szCs w:val="28"/>
          <w:shd w:val="clear" w:color="auto" w:fill="FFFFFF"/>
        </w:rPr>
        <w:t xml:space="preserve"> </w:t>
      </w:r>
      <w:r w:rsidR="000A7BDC" w:rsidRPr="000A7BDC">
        <w:rPr>
          <w:rFonts w:ascii="Times New Roman" w:eastAsia="Calibri" w:hAnsi="Times New Roman" w:cs="Times New Roman"/>
          <w:b/>
          <w:sz w:val="28"/>
          <w:szCs w:val="28"/>
          <w:shd w:val="clear" w:color="auto" w:fill="FFFFFF"/>
        </w:rPr>
        <w:t xml:space="preserve">в области </w:t>
      </w:r>
      <w:r w:rsidR="000A7BDC">
        <w:rPr>
          <w:rFonts w:ascii="Times New Roman" w:eastAsia="Calibri" w:hAnsi="Times New Roman" w:cs="Times New Roman"/>
          <w:b/>
          <w:sz w:val="28"/>
          <w:szCs w:val="28"/>
          <w:shd w:val="clear" w:color="auto" w:fill="FFFFFF"/>
        </w:rPr>
        <w:t xml:space="preserve">государственного </w:t>
      </w:r>
      <w:r w:rsidR="000A7BDC" w:rsidRPr="000A7BDC">
        <w:rPr>
          <w:rFonts w:ascii="Times New Roman" w:eastAsia="Calibri" w:hAnsi="Times New Roman" w:cs="Times New Roman"/>
          <w:b/>
          <w:sz w:val="28"/>
          <w:szCs w:val="28"/>
          <w:shd w:val="clear" w:color="auto" w:fill="FFFFFF"/>
        </w:rPr>
        <w:t>энергетического надзора</w:t>
      </w:r>
    </w:p>
    <w:p w:rsidR="007044E8" w:rsidRPr="00EB5123" w:rsidRDefault="007044E8" w:rsidP="000044FF">
      <w:pPr>
        <w:pStyle w:val="affe"/>
      </w:pPr>
    </w:p>
    <w:p w:rsidR="009A0EBF" w:rsidRPr="00EB5123" w:rsidRDefault="009A0EBF" w:rsidP="00421DDB">
      <w:pPr>
        <w:pStyle w:val="ConsPlusNormal"/>
        <w:tabs>
          <w:tab w:val="left" w:pos="709"/>
        </w:tabs>
        <w:spacing w:line="360" w:lineRule="auto"/>
        <w:ind w:firstLine="709"/>
        <w:jc w:val="center"/>
        <w:rPr>
          <w:rFonts w:ascii="Times New Roman" w:hAnsi="Times New Roman" w:cs="Times New Roman"/>
          <w:sz w:val="4"/>
          <w:szCs w:val="4"/>
        </w:rPr>
      </w:pPr>
      <w:bookmarkStart w:id="2" w:name="_GoBack"/>
      <w:bookmarkEnd w:id="0"/>
      <w:bookmarkEnd w:id="1"/>
      <w:bookmarkEnd w:id="2"/>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color w:val="FF0000"/>
          <w:sz w:val="28"/>
          <w:szCs w:val="28"/>
          <w:lang w:eastAsia="ar-SA"/>
        </w:rPr>
      </w:pPr>
      <w:r w:rsidRPr="007B4FC9">
        <w:rPr>
          <w:rFonts w:ascii="Times New Roman" w:eastAsia="Times New Roman" w:hAnsi="Times New Roman" w:cs="Times New Roman"/>
          <w:sz w:val="28"/>
          <w:szCs w:val="28"/>
          <w:lang w:eastAsia="ar-SA"/>
        </w:rPr>
        <w:t>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w:t>
      </w:r>
      <w:r w:rsidRPr="007B4FC9">
        <w:rPr>
          <w:rFonts w:ascii="Times New Roman" w:eastAsia="Times New Roman" w:hAnsi="Times New Roman" w:cs="Times New Roman"/>
          <w:color w:val="FF0000"/>
          <w:sz w:val="28"/>
          <w:szCs w:val="28"/>
          <w:lang w:eastAsia="ar-SA"/>
        </w:rPr>
        <w:t>.</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 xml:space="preserve">Федеральный государственный энергетический надзор регулируется Федеральными законами от 26 марта 2003 г. № 35 ФЗ «Об электроэнергетике» и от 27 июля 2010 г. № 190-ФЗ «О теплоснабжении» и направлен на предупреждение, выявление и пресечение нарушений в сфере энергетики субъектами электроэнергетики и потребителями электрической энергии, в сфере теплоснабжения теплоснабжающими и </w:t>
      </w:r>
      <w:proofErr w:type="spellStart"/>
      <w:r w:rsidRPr="007B4FC9">
        <w:rPr>
          <w:rFonts w:ascii="Times New Roman" w:eastAsia="Times New Roman" w:hAnsi="Times New Roman" w:cs="Times New Roman"/>
          <w:sz w:val="28"/>
          <w:szCs w:val="28"/>
          <w:lang w:eastAsia="ar-SA"/>
        </w:rPr>
        <w:t>теплосетевыми</w:t>
      </w:r>
      <w:proofErr w:type="spellEnd"/>
      <w:r w:rsidRPr="007B4FC9">
        <w:rPr>
          <w:rFonts w:ascii="Times New Roman" w:eastAsia="Times New Roman" w:hAnsi="Times New Roman" w:cs="Times New Roman"/>
          <w:sz w:val="28"/>
          <w:szCs w:val="28"/>
          <w:lang w:eastAsia="ar-SA"/>
        </w:rPr>
        <w:t xml:space="preserve"> организациями.</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Основными направлениями деятельности в сфере осуществления федерального государственного энергетического надзора являются:</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осуществление контрольно-надзорных мероприятий;</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принятие предусмотренных законодательством Российской Федерации мер по пресечению и (или) устранению последствий выявленных нарушений;</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привлечение нарушивших такие требования лиц к ответственности;</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 xml:space="preserve">рассмотрение материалов о совершении административных правонарушений, ответственность за совершение которых </w:t>
      </w:r>
      <w:proofErr w:type="spellStart"/>
      <w:r w:rsidRPr="007B4FC9">
        <w:rPr>
          <w:rFonts w:ascii="Times New Roman" w:eastAsia="Times New Roman" w:hAnsi="Times New Roman" w:cs="Times New Roman"/>
          <w:sz w:val="28"/>
          <w:szCs w:val="28"/>
          <w:lang w:eastAsia="ar-SA"/>
        </w:rPr>
        <w:t>предусмотреначастями</w:t>
      </w:r>
      <w:proofErr w:type="spellEnd"/>
      <w:r w:rsidRPr="007B4FC9">
        <w:rPr>
          <w:rFonts w:ascii="Times New Roman" w:eastAsia="Times New Roman" w:hAnsi="Times New Roman" w:cs="Times New Roman"/>
          <w:sz w:val="28"/>
          <w:szCs w:val="28"/>
          <w:lang w:eastAsia="ar-SA"/>
        </w:rPr>
        <w:t xml:space="preserve"> 1-6 статьи 9.22, статьей 14.61 КоАП РФ в рамках реализации полномочий, предусмотренных Федеральным законом от 03.11.15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надзор в области энергосбережения, энергетической эффективности и энергетических обследований;</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согласование границ охранных зон и направление материалов для внесения в государственный кадастр недвижимости</w:t>
      </w:r>
      <w:r w:rsidR="00BB18ED" w:rsidRPr="007B4FC9">
        <w:rPr>
          <w:rFonts w:ascii="Times New Roman" w:eastAsia="Times New Roman" w:hAnsi="Times New Roman" w:cs="Times New Roman"/>
          <w:sz w:val="28"/>
          <w:szCs w:val="28"/>
          <w:lang w:eastAsia="ar-SA"/>
        </w:rPr>
        <w:t>;</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выдача разрешений на допуск в эксплуатацию энергоустановок;</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контроль хода подготовки объектов теплоснабжения к работе в осенне-зимний период и т.д.</w:t>
      </w:r>
    </w:p>
    <w:p w:rsidR="00AE7E8E" w:rsidRPr="007B4FC9" w:rsidRDefault="00AE7E8E" w:rsidP="007B4FC9">
      <w:pPr>
        <w:shd w:val="clear" w:color="auto" w:fill="FFFFFF"/>
        <w:suppressAutoHyphens/>
        <w:spacing w:after="160" w:line="240" w:lineRule="auto"/>
        <w:ind w:left="-57" w:firstLine="57"/>
        <w:jc w:val="both"/>
        <w:rPr>
          <w:rFonts w:ascii="Times New Roman" w:eastAsia="Times New Roman" w:hAnsi="Times New Roman" w:cs="Times New Roman"/>
          <w:sz w:val="28"/>
          <w:szCs w:val="28"/>
          <w:u w:val="single"/>
          <w:lang w:eastAsia="ar-SA"/>
        </w:rPr>
      </w:pPr>
      <w:r w:rsidRPr="007B4FC9">
        <w:rPr>
          <w:rFonts w:ascii="Times New Roman" w:eastAsia="Times New Roman" w:hAnsi="Times New Roman" w:cs="Times New Roman"/>
          <w:sz w:val="28"/>
          <w:szCs w:val="28"/>
          <w:u w:val="single"/>
          <w:lang w:eastAsia="ar-SA"/>
        </w:rPr>
        <w:t xml:space="preserve">Основные показатели контрольной и надзорной деятельности в сфере государственного энергетического надзора за </w:t>
      </w:r>
      <w:r w:rsidR="00FC2829" w:rsidRPr="007B4FC9">
        <w:rPr>
          <w:rFonts w:ascii="Times New Roman" w:eastAsia="Times New Roman" w:hAnsi="Times New Roman" w:cs="Times New Roman"/>
          <w:sz w:val="28"/>
          <w:szCs w:val="28"/>
          <w:u w:val="single"/>
          <w:lang w:eastAsia="ar-SA"/>
        </w:rPr>
        <w:t>6</w:t>
      </w:r>
      <w:r w:rsidRPr="007B4FC9">
        <w:rPr>
          <w:rFonts w:ascii="Times New Roman" w:eastAsia="Times New Roman" w:hAnsi="Times New Roman" w:cs="Times New Roman"/>
          <w:sz w:val="28"/>
          <w:szCs w:val="28"/>
          <w:u w:val="single"/>
          <w:lang w:eastAsia="ar-SA"/>
        </w:rPr>
        <w:t xml:space="preserve"> месяцев20</w:t>
      </w:r>
      <w:r w:rsidR="00FC2829" w:rsidRPr="007B4FC9">
        <w:rPr>
          <w:rFonts w:ascii="Times New Roman" w:eastAsia="Times New Roman" w:hAnsi="Times New Roman" w:cs="Times New Roman"/>
          <w:sz w:val="28"/>
          <w:szCs w:val="28"/>
          <w:u w:val="single"/>
          <w:lang w:eastAsia="ar-SA"/>
        </w:rPr>
        <w:t>20</w:t>
      </w:r>
      <w:r w:rsidR="00BB18ED" w:rsidRPr="007B4FC9">
        <w:rPr>
          <w:rFonts w:ascii="Times New Roman" w:eastAsia="Times New Roman" w:hAnsi="Times New Roman" w:cs="Times New Roman"/>
          <w:sz w:val="28"/>
          <w:szCs w:val="28"/>
          <w:u w:val="single"/>
          <w:lang w:eastAsia="ar-SA"/>
        </w:rPr>
        <w:t xml:space="preserve"> года</w:t>
      </w:r>
    </w:p>
    <w:p w:rsidR="00433A93" w:rsidRPr="007B4FC9" w:rsidRDefault="00433A93" w:rsidP="007B4FC9">
      <w:pPr>
        <w:pStyle w:val="23"/>
        <w:spacing w:line="240" w:lineRule="auto"/>
        <w:ind w:left="142" w:firstLine="709"/>
        <w:jc w:val="both"/>
        <w:rPr>
          <w:sz w:val="28"/>
          <w:szCs w:val="28"/>
        </w:rPr>
      </w:pPr>
      <w:r w:rsidRPr="007B4FC9">
        <w:rPr>
          <w:iCs/>
          <w:sz w:val="28"/>
          <w:szCs w:val="28"/>
        </w:rPr>
        <w:lastRenderedPageBreak/>
        <w:t xml:space="preserve">Надзорная деятельность инспекторского состава Управления, осуществляющего государственный энергетический надзор, проводилась                 в соответствии с </w:t>
      </w:r>
      <w:r w:rsidRPr="007B4FC9">
        <w:rPr>
          <w:sz w:val="28"/>
          <w:szCs w:val="28"/>
        </w:rPr>
        <w:t xml:space="preserve">поручения Правительства Российской Федерации от 30 декабря 2019 г. № ДК-П9- 11542, приказа Федеральной службы по экологическому, технологическому и атомному надзору от 15 января 2020 г. № 15 «О проведении проверок соблюдения обязательных требований субъектами электроэнергетики, теплоснабжающими организациями, </w:t>
      </w:r>
      <w:proofErr w:type="spellStart"/>
      <w:r w:rsidRPr="007B4FC9">
        <w:rPr>
          <w:sz w:val="28"/>
          <w:szCs w:val="28"/>
        </w:rPr>
        <w:t>теплосетевыми</w:t>
      </w:r>
      <w:proofErr w:type="spellEnd"/>
      <w:r w:rsidRPr="007B4FC9">
        <w:rPr>
          <w:sz w:val="28"/>
          <w:szCs w:val="28"/>
        </w:rPr>
        <w:t xml:space="preserve"> организациями и потребителями электрической энергии в 2020 году».</w:t>
      </w:r>
    </w:p>
    <w:p w:rsidR="00433A93" w:rsidRPr="007B4FC9" w:rsidRDefault="00433A93" w:rsidP="007B4FC9">
      <w:pPr>
        <w:pStyle w:val="23"/>
        <w:spacing w:line="240" w:lineRule="auto"/>
        <w:ind w:left="142" w:firstLine="709"/>
        <w:jc w:val="both"/>
        <w:rPr>
          <w:sz w:val="28"/>
          <w:szCs w:val="28"/>
        </w:rPr>
      </w:pPr>
      <w:r w:rsidRPr="007B4FC9">
        <w:rPr>
          <w:iCs/>
          <w:sz w:val="28"/>
          <w:szCs w:val="28"/>
        </w:rPr>
        <w:t xml:space="preserve"> В соответствии с Планом проведения проверок деятельности органов местного самоуправления и должностных лиц местного самоуправления по Самарской области  и Ульяновской области на 2020 год, </w:t>
      </w:r>
      <w:r w:rsidRPr="007B4FC9">
        <w:rPr>
          <w:sz w:val="28"/>
          <w:szCs w:val="28"/>
        </w:rPr>
        <w:t>приказами и указаниями Службы.</w:t>
      </w:r>
    </w:p>
    <w:p w:rsidR="00433A93" w:rsidRPr="007B4FC9" w:rsidRDefault="00433A93" w:rsidP="007B4FC9">
      <w:pPr>
        <w:pStyle w:val="23"/>
        <w:spacing w:line="240" w:lineRule="auto"/>
        <w:ind w:left="142" w:firstLine="709"/>
        <w:jc w:val="both"/>
        <w:rPr>
          <w:sz w:val="28"/>
          <w:szCs w:val="28"/>
        </w:rPr>
      </w:pPr>
      <w:r w:rsidRPr="007B4FC9">
        <w:rPr>
          <w:sz w:val="28"/>
          <w:szCs w:val="28"/>
        </w:rPr>
        <w:t xml:space="preserve"> Во исполнении Постановления Правительства Российской Федерации                  от 03.04.2020г №438 «Об </w:t>
      </w:r>
      <w:proofErr w:type="spellStart"/>
      <w:r w:rsidRPr="007B4FC9">
        <w:rPr>
          <w:sz w:val="28"/>
          <w:szCs w:val="28"/>
        </w:rPr>
        <w:t>особеннностях</w:t>
      </w:r>
      <w:proofErr w:type="spellEnd"/>
      <w:r w:rsidRPr="007B4FC9">
        <w:rPr>
          <w:sz w:val="28"/>
          <w:szCs w:val="28"/>
        </w:rPr>
        <w:t xml:space="preserve"> осуществления в 2020году государственного контроля, муниципального контроля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  проводились внеплановые </w:t>
      </w:r>
      <w:proofErr w:type="spellStart"/>
      <w:r w:rsidRPr="007B4FC9">
        <w:rPr>
          <w:sz w:val="28"/>
          <w:szCs w:val="28"/>
        </w:rPr>
        <w:t>проверки,основаниями</w:t>
      </w:r>
      <w:proofErr w:type="spellEnd"/>
      <w:r w:rsidRPr="007B4FC9">
        <w:rPr>
          <w:sz w:val="28"/>
          <w:szCs w:val="28"/>
        </w:rPr>
        <w:t xml:space="preserve"> для проведения которых являлись факты </w:t>
      </w:r>
      <w:proofErr w:type="spellStart"/>
      <w:r w:rsidRPr="007B4FC9">
        <w:rPr>
          <w:sz w:val="28"/>
          <w:szCs w:val="28"/>
        </w:rPr>
        <w:t>приченения</w:t>
      </w:r>
      <w:proofErr w:type="spellEnd"/>
      <w:r w:rsidRPr="007B4FC9">
        <w:rPr>
          <w:sz w:val="28"/>
          <w:szCs w:val="28"/>
        </w:rPr>
        <w:t xml:space="preserve"> вреда </w:t>
      </w:r>
      <w:proofErr w:type="spellStart"/>
      <w:r w:rsidRPr="007B4FC9">
        <w:rPr>
          <w:sz w:val="28"/>
          <w:szCs w:val="28"/>
        </w:rPr>
        <w:t>жизни,здоровью</w:t>
      </w:r>
      <w:proofErr w:type="spellEnd"/>
      <w:r w:rsidRPr="007B4FC9">
        <w:rPr>
          <w:sz w:val="28"/>
          <w:szCs w:val="28"/>
        </w:rPr>
        <w:t xml:space="preserve"> граждан или угрозы причинения вреда  жизни, здоровью граждан, проведение которых было  согласовано  органами прокуратуры.</w:t>
      </w:r>
    </w:p>
    <w:p w:rsidR="00433A93" w:rsidRDefault="00433A93" w:rsidP="007B4FC9">
      <w:pPr>
        <w:pStyle w:val="23"/>
        <w:spacing w:line="240" w:lineRule="auto"/>
        <w:ind w:left="142" w:firstLine="709"/>
        <w:jc w:val="both"/>
        <w:rPr>
          <w:sz w:val="28"/>
          <w:szCs w:val="28"/>
        </w:rPr>
      </w:pPr>
      <w:r w:rsidRPr="007B4FC9">
        <w:rPr>
          <w:sz w:val="28"/>
          <w:szCs w:val="28"/>
        </w:rPr>
        <w:t xml:space="preserve"> Кроме этого,  инспекторский состав энергетического надзора  принимал участие  в проверках  производственных объектов  I класса опасности  на которых установлен  режим постоянного государственного контроля(надзора).</w:t>
      </w:r>
    </w:p>
    <w:p w:rsidR="005B445B" w:rsidRPr="005B445B" w:rsidRDefault="005B445B" w:rsidP="007B4FC9">
      <w:pPr>
        <w:pStyle w:val="23"/>
        <w:spacing w:line="240" w:lineRule="auto"/>
        <w:ind w:left="142" w:firstLine="709"/>
        <w:jc w:val="both"/>
        <w:rPr>
          <w:b/>
          <w:sz w:val="28"/>
          <w:szCs w:val="28"/>
        </w:rPr>
      </w:pPr>
      <w:r w:rsidRPr="005B445B">
        <w:rPr>
          <w:b/>
          <w:sz w:val="28"/>
          <w:szCs w:val="28"/>
        </w:rPr>
        <w:t>Слайд№1</w:t>
      </w:r>
    </w:p>
    <w:p w:rsidR="005B445B" w:rsidRDefault="005B445B" w:rsidP="005B445B">
      <w:pPr>
        <w:shd w:val="clear" w:color="auto" w:fill="FFFFFF"/>
        <w:autoSpaceDE w:val="0"/>
        <w:autoSpaceDN w:val="0"/>
        <w:adjustRightInd w:val="0"/>
        <w:ind w:left="142" w:firstLine="567"/>
        <w:jc w:val="both"/>
        <w:rPr>
          <w:rFonts w:ascii="Times New Roman" w:hAnsi="Times New Roman"/>
          <w:b/>
          <w:bCs/>
          <w:color w:val="000000"/>
          <w:sz w:val="28"/>
          <w:szCs w:val="28"/>
        </w:rPr>
      </w:pPr>
      <w:r w:rsidRPr="004764F4">
        <w:rPr>
          <w:rFonts w:ascii="Times New Roman" w:hAnsi="Times New Roman"/>
          <w:b/>
          <w:bCs/>
          <w:color w:val="000000"/>
          <w:sz w:val="28"/>
          <w:szCs w:val="28"/>
        </w:rPr>
        <w:t>Основные показатели надзорной деятельности по Управлению</w:t>
      </w:r>
    </w:p>
    <w:tbl>
      <w:tblPr>
        <w:tblpPr w:leftFromText="180" w:rightFromText="180" w:vertAnchor="text" w:horzAnchor="margin" w:tblpX="-176" w:tblpY="2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13"/>
        <w:gridCol w:w="1171"/>
        <w:gridCol w:w="851"/>
        <w:gridCol w:w="992"/>
        <w:gridCol w:w="1276"/>
        <w:gridCol w:w="850"/>
        <w:gridCol w:w="1134"/>
        <w:gridCol w:w="709"/>
        <w:gridCol w:w="709"/>
        <w:gridCol w:w="992"/>
      </w:tblGrid>
      <w:tr w:rsidR="005B445B" w:rsidRPr="005D5E7B" w:rsidTr="004C56C7">
        <w:trPr>
          <w:cantSplit/>
          <w:trHeight w:val="2944"/>
        </w:trPr>
        <w:tc>
          <w:tcPr>
            <w:tcW w:w="959" w:type="dxa"/>
            <w:textDirection w:val="btLr"/>
            <w:vAlign w:val="cente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Отчетный период</w:t>
            </w:r>
          </w:p>
        </w:tc>
        <w:tc>
          <w:tcPr>
            <w:tcW w:w="813"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Число проведенных обследований</w:t>
            </w:r>
          </w:p>
        </w:tc>
        <w:tc>
          <w:tcPr>
            <w:tcW w:w="1171"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Проведено мероприятий  по контролю за  подготовкой и прохождением ОЗП</w:t>
            </w:r>
          </w:p>
        </w:tc>
        <w:tc>
          <w:tcPr>
            <w:tcW w:w="851"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Выявлено нарушений требований НТД</w:t>
            </w:r>
          </w:p>
        </w:tc>
        <w:tc>
          <w:tcPr>
            <w:tcW w:w="992"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Допущено в эксплуатацию новых энергоустановок</w:t>
            </w:r>
          </w:p>
        </w:tc>
        <w:tc>
          <w:tcPr>
            <w:tcW w:w="1276"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Общее количество административных наказаний, наложенных по итогам  проверок</w:t>
            </w:r>
          </w:p>
        </w:tc>
        <w:tc>
          <w:tcPr>
            <w:tcW w:w="850"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Общая сумма взысканных штрафов, тыс. руб.</w:t>
            </w:r>
          </w:p>
        </w:tc>
        <w:tc>
          <w:tcPr>
            <w:tcW w:w="1134"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Административное приостановление деятельности организаций</w:t>
            </w:r>
          </w:p>
        </w:tc>
        <w:tc>
          <w:tcPr>
            <w:tcW w:w="709"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Передано материалов в правоохранительные органы</w:t>
            </w:r>
          </w:p>
        </w:tc>
        <w:tc>
          <w:tcPr>
            <w:tcW w:w="709"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Возбуждено уголовных дел</w:t>
            </w:r>
          </w:p>
        </w:tc>
        <w:tc>
          <w:tcPr>
            <w:tcW w:w="992" w:type="dxa"/>
            <w:textDirection w:val="btLr"/>
          </w:tcPr>
          <w:p w:rsidR="005B445B" w:rsidRPr="005D5E7B" w:rsidRDefault="005B445B" w:rsidP="004C56C7">
            <w:pPr>
              <w:spacing w:line="240" w:lineRule="auto"/>
              <w:ind w:left="113" w:right="113" w:firstLine="567"/>
              <w:jc w:val="center"/>
              <w:rPr>
                <w:rFonts w:ascii="Times New Roman" w:hAnsi="Times New Roman"/>
                <w:sz w:val="24"/>
                <w:szCs w:val="24"/>
              </w:rPr>
            </w:pPr>
            <w:r w:rsidRPr="005D5E7B">
              <w:rPr>
                <w:rFonts w:ascii="Times New Roman" w:hAnsi="Times New Roman"/>
                <w:sz w:val="24"/>
                <w:szCs w:val="24"/>
              </w:rPr>
              <w:t>Отказано в возбуждении уголовного дела</w:t>
            </w:r>
          </w:p>
        </w:tc>
      </w:tr>
      <w:tr w:rsidR="005B445B" w:rsidRPr="005D5E7B" w:rsidTr="004C56C7">
        <w:trPr>
          <w:cantSplit/>
          <w:trHeight w:val="291"/>
        </w:trPr>
        <w:tc>
          <w:tcPr>
            <w:tcW w:w="10456" w:type="dxa"/>
            <w:gridSpan w:val="11"/>
            <w:shd w:val="clear" w:color="auto" w:fill="auto"/>
            <w:vAlign w:val="center"/>
          </w:tcPr>
          <w:p w:rsidR="005B445B" w:rsidRPr="005D5E7B" w:rsidRDefault="005B445B" w:rsidP="004C56C7">
            <w:pPr>
              <w:spacing w:after="0" w:line="240" w:lineRule="auto"/>
              <w:ind w:firstLine="567"/>
              <w:jc w:val="center"/>
              <w:rPr>
                <w:rFonts w:ascii="Times New Roman" w:hAnsi="Times New Roman"/>
                <w:sz w:val="28"/>
                <w:szCs w:val="28"/>
                <w:highlight w:val="yellow"/>
              </w:rPr>
            </w:pPr>
          </w:p>
        </w:tc>
      </w:tr>
      <w:tr w:rsidR="005B445B" w:rsidRPr="005D5E7B" w:rsidTr="004C56C7">
        <w:trPr>
          <w:cantSplit/>
          <w:trHeight w:val="711"/>
        </w:trPr>
        <w:tc>
          <w:tcPr>
            <w:tcW w:w="959" w:type="dxa"/>
            <w:shd w:val="clear" w:color="auto" w:fill="auto"/>
            <w:vAlign w:val="center"/>
          </w:tcPr>
          <w:p w:rsidR="005B445B" w:rsidRPr="005D5E7B" w:rsidRDefault="005B445B" w:rsidP="004C56C7">
            <w:pPr>
              <w:spacing w:after="0" w:line="240" w:lineRule="auto"/>
              <w:rPr>
                <w:rFonts w:ascii="Times New Roman" w:hAnsi="Times New Roman"/>
                <w:sz w:val="24"/>
                <w:szCs w:val="24"/>
              </w:rPr>
            </w:pPr>
            <w:r>
              <w:rPr>
                <w:rFonts w:ascii="Times New Roman" w:hAnsi="Times New Roman"/>
                <w:sz w:val="24"/>
                <w:szCs w:val="24"/>
              </w:rPr>
              <w:t>6 мес. 2020</w:t>
            </w:r>
            <w:r w:rsidRPr="005D5E7B">
              <w:rPr>
                <w:rFonts w:ascii="Times New Roman" w:hAnsi="Times New Roman"/>
                <w:sz w:val="24"/>
                <w:szCs w:val="24"/>
              </w:rPr>
              <w:t>г.</w:t>
            </w:r>
          </w:p>
        </w:tc>
        <w:tc>
          <w:tcPr>
            <w:tcW w:w="813" w:type="dxa"/>
            <w:vAlign w:val="center"/>
          </w:tcPr>
          <w:p w:rsidR="005B445B" w:rsidRPr="009C138A" w:rsidRDefault="005B445B" w:rsidP="004C56C7">
            <w:pPr>
              <w:spacing w:after="0" w:line="240" w:lineRule="auto"/>
              <w:rPr>
                <w:rFonts w:ascii="Times New Roman" w:hAnsi="Times New Roman"/>
                <w:sz w:val="24"/>
                <w:szCs w:val="24"/>
              </w:rPr>
            </w:pPr>
            <w:r w:rsidRPr="009C138A">
              <w:rPr>
                <w:rFonts w:ascii="Times New Roman" w:hAnsi="Times New Roman"/>
                <w:sz w:val="24"/>
                <w:szCs w:val="24"/>
              </w:rPr>
              <w:t>1759</w:t>
            </w:r>
          </w:p>
        </w:tc>
        <w:tc>
          <w:tcPr>
            <w:tcW w:w="1171" w:type="dxa"/>
            <w:vAlign w:val="center"/>
          </w:tcPr>
          <w:p w:rsidR="005B445B" w:rsidRPr="009C138A" w:rsidRDefault="005B445B" w:rsidP="004C56C7">
            <w:pPr>
              <w:spacing w:after="0" w:line="240" w:lineRule="auto"/>
              <w:jc w:val="center"/>
              <w:rPr>
                <w:rFonts w:ascii="Times New Roman" w:hAnsi="Times New Roman"/>
                <w:sz w:val="24"/>
                <w:szCs w:val="24"/>
              </w:rPr>
            </w:pPr>
            <w:r w:rsidRPr="009C138A">
              <w:rPr>
                <w:rFonts w:ascii="Times New Roman" w:hAnsi="Times New Roman"/>
                <w:sz w:val="24"/>
                <w:szCs w:val="24"/>
              </w:rPr>
              <w:t>40</w:t>
            </w:r>
          </w:p>
        </w:tc>
        <w:tc>
          <w:tcPr>
            <w:tcW w:w="851" w:type="dxa"/>
            <w:vAlign w:val="center"/>
          </w:tcPr>
          <w:p w:rsidR="005B445B" w:rsidRPr="009C138A" w:rsidRDefault="005B445B" w:rsidP="004C56C7">
            <w:pPr>
              <w:spacing w:after="0" w:line="240" w:lineRule="auto"/>
              <w:rPr>
                <w:rFonts w:ascii="Times New Roman" w:hAnsi="Times New Roman"/>
                <w:sz w:val="24"/>
                <w:szCs w:val="24"/>
              </w:rPr>
            </w:pPr>
            <w:r w:rsidRPr="009C138A">
              <w:rPr>
                <w:rFonts w:ascii="Times New Roman" w:hAnsi="Times New Roman"/>
                <w:sz w:val="24"/>
                <w:szCs w:val="24"/>
              </w:rPr>
              <w:t>9747</w:t>
            </w:r>
          </w:p>
        </w:tc>
        <w:tc>
          <w:tcPr>
            <w:tcW w:w="992" w:type="dxa"/>
            <w:vAlign w:val="center"/>
          </w:tcPr>
          <w:p w:rsidR="005B445B" w:rsidRPr="00FB7EB4" w:rsidRDefault="005B445B" w:rsidP="004C56C7">
            <w:pPr>
              <w:spacing w:after="0" w:line="240" w:lineRule="auto"/>
              <w:rPr>
                <w:rFonts w:ascii="Times New Roman" w:hAnsi="Times New Roman"/>
                <w:sz w:val="24"/>
                <w:szCs w:val="24"/>
              </w:rPr>
            </w:pPr>
            <w:r>
              <w:rPr>
                <w:rFonts w:ascii="Times New Roman" w:hAnsi="Times New Roman"/>
                <w:sz w:val="24"/>
                <w:szCs w:val="24"/>
              </w:rPr>
              <w:t>388</w:t>
            </w:r>
          </w:p>
        </w:tc>
        <w:tc>
          <w:tcPr>
            <w:tcW w:w="1276" w:type="dxa"/>
            <w:vAlign w:val="center"/>
          </w:tcPr>
          <w:p w:rsidR="005B445B" w:rsidRPr="008B4FC8" w:rsidRDefault="005B445B" w:rsidP="004C56C7">
            <w:pPr>
              <w:spacing w:after="0" w:line="240" w:lineRule="auto"/>
              <w:jc w:val="center"/>
              <w:rPr>
                <w:rFonts w:ascii="Times New Roman" w:hAnsi="Times New Roman"/>
                <w:sz w:val="24"/>
                <w:szCs w:val="24"/>
              </w:rPr>
            </w:pPr>
            <w:r w:rsidRPr="008B4FC8">
              <w:rPr>
                <w:rFonts w:ascii="Times New Roman" w:hAnsi="Times New Roman"/>
                <w:sz w:val="24"/>
                <w:szCs w:val="24"/>
              </w:rPr>
              <w:t>524</w:t>
            </w:r>
          </w:p>
        </w:tc>
        <w:tc>
          <w:tcPr>
            <w:tcW w:w="850" w:type="dxa"/>
            <w:vAlign w:val="center"/>
          </w:tcPr>
          <w:p w:rsidR="005B445B" w:rsidRPr="008B4FC8" w:rsidRDefault="005B445B" w:rsidP="004C56C7">
            <w:pPr>
              <w:spacing w:after="0" w:line="240" w:lineRule="auto"/>
              <w:rPr>
                <w:rFonts w:ascii="Times New Roman" w:hAnsi="Times New Roman"/>
                <w:sz w:val="24"/>
                <w:szCs w:val="24"/>
              </w:rPr>
            </w:pPr>
            <w:r w:rsidRPr="008B4FC8">
              <w:rPr>
                <w:rFonts w:ascii="Times New Roman" w:hAnsi="Times New Roman"/>
                <w:sz w:val="24"/>
                <w:szCs w:val="24"/>
              </w:rPr>
              <w:t>3290</w:t>
            </w:r>
          </w:p>
        </w:tc>
        <w:tc>
          <w:tcPr>
            <w:tcW w:w="1134"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c>
          <w:tcPr>
            <w:tcW w:w="709"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c>
          <w:tcPr>
            <w:tcW w:w="709"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c>
          <w:tcPr>
            <w:tcW w:w="992"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r>
      <w:tr w:rsidR="005B445B" w:rsidRPr="005D5E7B" w:rsidTr="004C56C7">
        <w:trPr>
          <w:cantSplit/>
          <w:trHeight w:val="711"/>
        </w:trPr>
        <w:tc>
          <w:tcPr>
            <w:tcW w:w="959" w:type="dxa"/>
            <w:shd w:val="clear" w:color="auto" w:fill="auto"/>
            <w:vAlign w:val="center"/>
          </w:tcPr>
          <w:p w:rsidR="005B445B" w:rsidRPr="005D5E7B" w:rsidRDefault="005B445B" w:rsidP="004C56C7">
            <w:pPr>
              <w:spacing w:after="0" w:line="240" w:lineRule="auto"/>
              <w:rPr>
                <w:rFonts w:ascii="Times New Roman" w:hAnsi="Times New Roman"/>
                <w:sz w:val="24"/>
                <w:szCs w:val="24"/>
              </w:rPr>
            </w:pPr>
            <w:r>
              <w:rPr>
                <w:rFonts w:ascii="Times New Roman" w:hAnsi="Times New Roman"/>
                <w:sz w:val="24"/>
                <w:szCs w:val="24"/>
              </w:rPr>
              <w:lastRenderedPageBreak/>
              <w:t>6 мес. 2019</w:t>
            </w:r>
            <w:r w:rsidRPr="005D5E7B">
              <w:rPr>
                <w:rFonts w:ascii="Times New Roman" w:hAnsi="Times New Roman"/>
                <w:sz w:val="24"/>
                <w:szCs w:val="24"/>
              </w:rPr>
              <w:t>г.</w:t>
            </w:r>
          </w:p>
        </w:tc>
        <w:tc>
          <w:tcPr>
            <w:tcW w:w="813" w:type="dxa"/>
            <w:vAlign w:val="center"/>
          </w:tcPr>
          <w:p w:rsidR="005B445B" w:rsidRPr="00D2357E" w:rsidRDefault="005B445B" w:rsidP="004C56C7">
            <w:pPr>
              <w:spacing w:line="240" w:lineRule="auto"/>
              <w:rPr>
                <w:rFonts w:ascii="Times New Roman" w:hAnsi="Times New Roman"/>
                <w:sz w:val="24"/>
                <w:szCs w:val="24"/>
              </w:rPr>
            </w:pPr>
            <w:r w:rsidRPr="00D2357E">
              <w:rPr>
                <w:rFonts w:ascii="Times New Roman" w:hAnsi="Times New Roman"/>
                <w:sz w:val="24"/>
                <w:szCs w:val="24"/>
              </w:rPr>
              <w:t>1848</w:t>
            </w:r>
          </w:p>
        </w:tc>
        <w:tc>
          <w:tcPr>
            <w:tcW w:w="1171" w:type="dxa"/>
            <w:vAlign w:val="center"/>
          </w:tcPr>
          <w:p w:rsidR="005B445B" w:rsidRPr="00D2357E" w:rsidRDefault="005B445B" w:rsidP="004C56C7">
            <w:pPr>
              <w:spacing w:line="240" w:lineRule="auto"/>
              <w:jc w:val="center"/>
              <w:rPr>
                <w:rFonts w:ascii="Times New Roman" w:hAnsi="Times New Roman"/>
                <w:sz w:val="24"/>
                <w:szCs w:val="24"/>
              </w:rPr>
            </w:pPr>
            <w:r w:rsidRPr="00D2357E">
              <w:rPr>
                <w:rFonts w:ascii="Times New Roman" w:hAnsi="Times New Roman"/>
                <w:sz w:val="24"/>
                <w:szCs w:val="24"/>
              </w:rPr>
              <w:t>17</w:t>
            </w:r>
          </w:p>
        </w:tc>
        <w:tc>
          <w:tcPr>
            <w:tcW w:w="851" w:type="dxa"/>
            <w:vAlign w:val="center"/>
          </w:tcPr>
          <w:p w:rsidR="005B445B" w:rsidRPr="00D2357E" w:rsidRDefault="005B445B" w:rsidP="004C56C7">
            <w:pPr>
              <w:spacing w:line="240" w:lineRule="auto"/>
              <w:rPr>
                <w:rFonts w:ascii="Times New Roman" w:hAnsi="Times New Roman"/>
                <w:sz w:val="24"/>
                <w:szCs w:val="24"/>
              </w:rPr>
            </w:pPr>
            <w:r w:rsidRPr="00D2357E">
              <w:rPr>
                <w:rFonts w:ascii="Times New Roman" w:hAnsi="Times New Roman"/>
                <w:sz w:val="24"/>
                <w:szCs w:val="24"/>
              </w:rPr>
              <w:t>34449</w:t>
            </w:r>
          </w:p>
        </w:tc>
        <w:tc>
          <w:tcPr>
            <w:tcW w:w="992" w:type="dxa"/>
            <w:vAlign w:val="center"/>
          </w:tcPr>
          <w:p w:rsidR="005B445B" w:rsidRPr="00D2357E" w:rsidRDefault="005B445B" w:rsidP="004C56C7">
            <w:pPr>
              <w:spacing w:line="240" w:lineRule="auto"/>
              <w:rPr>
                <w:rFonts w:ascii="Times New Roman" w:hAnsi="Times New Roman"/>
                <w:sz w:val="24"/>
                <w:szCs w:val="24"/>
              </w:rPr>
            </w:pPr>
            <w:r w:rsidRPr="00D2357E">
              <w:rPr>
                <w:rFonts w:ascii="Times New Roman" w:hAnsi="Times New Roman"/>
                <w:sz w:val="24"/>
                <w:szCs w:val="24"/>
              </w:rPr>
              <w:t>301</w:t>
            </w:r>
          </w:p>
        </w:tc>
        <w:tc>
          <w:tcPr>
            <w:tcW w:w="1276" w:type="dxa"/>
            <w:vAlign w:val="center"/>
          </w:tcPr>
          <w:p w:rsidR="005B445B" w:rsidRPr="008B4FC8" w:rsidRDefault="005B445B" w:rsidP="004C56C7">
            <w:pPr>
              <w:spacing w:line="240" w:lineRule="auto"/>
              <w:jc w:val="center"/>
              <w:rPr>
                <w:rFonts w:ascii="Times New Roman" w:hAnsi="Times New Roman"/>
                <w:sz w:val="24"/>
                <w:szCs w:val="24"/>
              </w:rPr>
            </w:pPr>
            <w:r w:rsidRPr="008B4FC8">
              <w:rPr>
                <w:rFonts w:ascii="Times New Roman" w:hAnsi="Times New Roman"/>
                <w:sz w:val="24"/>
                <w:szCs w:val="24"/>
              </w:rPr>
              <w:t>811</w:t>
            </w:r>
          </w:p>
        </w:tc>
        <w:tc>
          <w:tcPr>
            <w:tcW w:w="850" w:type="dxa"/>
            <w:vAlign w:val="center"/>
          </w:tcPr>
          <w:p w:rsidR="005B445B" w:rsidRPr="008B4FC8" w:rsidRDefault="005B445B" w:rsidP="004C56C7">
            <w:pPr>
              <w:spacing w:line="240" w:lineRule="auto"/>
              <w:rPr>
                <w:rFonts w:ascii="Times New Roman" w:hAnsi="Times New Roman"/>
                <w:sz w:val="24"/>
                <w:szCs w:val="24"/>
              </w:rPr>
            </w:pPr>
            <w:r w:rsidRPr="008B4FC8">
              <w:rPr>
                <w:rFonts w:ascii="Times New Roman" w:hAnsi="Times New Roman"/>
                <w:sz w:val="24"/>
                <w:szCs w:val="24"/>
              </w:rPr>
              <w:t>3212</w:t>
            </w:r>
          </w:p>
        </w:tc>
        <w:tc>
          <w:tcPr>
            <w:tcW w:w="1134" w:type="dxa"/>
            <w:vAlign w:val="center"/>
          </w:tcPr>
          <w:p w:rsidR="005B445B" w:rsidRPr="00D2357E" w:rsidRDefault="005B445B" w:rsidP="004C56C7">
            <w:pPr>
              <w:spacing w:line="240" w:lineRule="auto"/>
              <w:jc w:val="center"/>
              <w:rPr>
                <w:rFonts w:ascii="Times New Roman" w:hAnsi="Times New Roman"/>
                <w:sz w:val="24"/>
                <w:szCs w:val="24"/>
              </w:rPr>
            </w:pPr>
            <w:r w:rsidRPr="00D2357E">
              <w:rPr>
                <w:rFonts w:ascii="Times New Roman" w:hAnsi="Times New Roman"/>
                <w:sz w:val="24"/>
                <w:szCs w:val="24"/>
              </w:rPr>
              <w:t>0</w:t>
            </w:r>
          </w:p>
        </w:tc>
        <w:tc>
          <w:tcPr>
            <w:tcW w:w="709"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c>
          <w:tcPr>
            <w:tcW w:w="709"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c>
          <w:tcPr>
            <w:tcW w:w="992" w:type="dxa"/>
            <w:vAlign w:val="center"/>
          </w:tcPr>
          <w:p w:rsidR="005B445B" w:rsidRPr="005D5E7B" w:rsidRDefault="005B445B" w:rsidP="004C56C7">
            <w:pPr>
              <w:spacing w:line="240" w:lineRule="auto"/>
              <w:jc w:val="center"/>
              <w:rPr>
                <w:rFonts w:ascii="Times New Roman" w:hAnsi="Times New Roman"/>
                <w:sz w:val="24"/>
                <w:szCs w:val="24"/>
              </w:rPr>
            </w:pPr>
            <w:r w:rsidRPr="005D5E7B">
              <w:rPr>
                <w:rFonts w:ascii="Times New Roman" w:hAnsi="Times New Roman"/>
                <w:sz w:val="24"/>
                <w:szCs w:val="24"/>
              </w:rPr>
              <w:t>0</w:t>
            </w:r>
          </w:p>
        </w:tc>
      </w:tr>
    </w:tbl>
    <w:p w:rsidR="005B445B" w:rsidRPr="004764F4" w:rsidRDefault="005B445B" w:rsidP="005B445B">
      <w:pPr>
        <w:shd w:val="clear" w:color="auto" w:fill="FFFFFF"/>
        <w:autoSpaceDE w:val="0"/>
        <w:autoSpaceDN w:val="0"/>
        <w:adjustRightInd w:val="0"/>
        <w:ind w:left="142" w:firstLine="567"/>
        <w:jc w:val="both"/>
        <w:rPr>
          <w:rFonts w:ascii="Times New Roman" w:hAnsi="Times New Roman"/>
          <w:b/>
          <w:bCs/>
          <w:color w:val="000000"/>
          <w:sz w:val="28"/>
          <w:szCs w:val="28"/>
        </w:rPr>
      </w:pPr>
    </w:p>
    <w:p w:rsidR="005B445B" w:rsidRPr="004764F4" w:rsidRDefault="005B445B" w:rsidP="005B445B">
      <w:pPr>
        <w:pStyle w:val="21"/>
        <w:spacing w:line="240" w:lineRule="auto"/>
        <w:ind w:firstLine="567"/>
        <w:jc w:val="both"/>
        <w:rPr>
          <w:sz w:val="28"/>
          <w:szCs w:val="28"/>
        </w:rPr>
      </w:pPr>
      <w:r w:rsidRPr="004764F4">
        <w:rPr>
          <w:sz w:val="28"/>
          <w:szCs w:val="28"/>
        </w:rPr>
        <w:t>Всего за 6 месяцев 2020 года, в части осуществления государственного энергетического надзора, Управлением было проведено 1759 проверок,                из которых 62 плановых проверок.</w:t>
      </w:r>
    </w:p>
    <w:p w:rsidR="005B445B" w:rsidRPr="004764F4" w:rsidRDefault="005B445B" w:rsidP="005B445B">
      <w:pPr>
        <w:pStyle w:val="21"/>
        <w:spacing w:line="240" w:lineRule="auto"/>
        <w:ind w:firstLine="567"/>
        <w:jc w:val="both"/>
        <w:rPr>
          <w:color w:val="000000"/>
          <w:sz w:val="28"/>
          <w:szCs w:val="28"/>
        </w:rPr>
      </w:pPr>
      <w:r w:rsidRPr="004764F4">
        <w:rPr>
          <w:sz w:val="28"/>
          <w:szCs w:val="28"/>
        </w:rPr>
        <w:t>Кроме этого, Управлением проведено 1697 внеплановых проверок, из которых 180 по контролю выполнения ранее выданных предписаний, остальные проверки</w:t>
      </w:r>
      <w:r w:rsidRPr="004764F4">
        <w:rPr>
          <w:color w:val="000000"/>
          <w:sz w:val="28"/>
          <w:szCs w:val="28"/>
        </w:rPr>
        <w:t xml:space="preserve">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5B445B" w:rsidRPr="004764F4" w:rsidRDefault="005B445B" w:rsidP="005B445B">
      <w:pPr>
        <w:pStyle w:val="21"/>
        <w:spacing w:line="240" w:lineRule="auto"/>
        <w:ind w:firstLine="567"/>
        <w:jc w:val="both"/>
        <w:rPr>
          <w:sz w:val="28"/>
          <w:szCs w:val="28"/>
        </w:rPr>
      </w:pPr>
      <w:r w:rsidRPr="004764F4">
        <w:rPr>
          <w:color w:val="000000"/>
          <w:sz w:val="28"/>
          <w:szCs w:val="28"/>
        </w:rPr>
        <w:t xml:space="preserve">В ходе проверок  было выявлено 9747 </w:t>
      </w:r>
      <w:r w:rsidRPr="004764F4">
        <w:rPr>
          <w:sz w:val="28"/>
          <w:szCs w:val="28"/>
        </w:rPr>
        <w:t>нарушений обязательных требований норм и правил, из них 447 нарушений выявлено в ходе проведения плановых проверок.</w:t>
      </w:r>
    </w:p>
    <w:p w:rsidR="005B445B" w:rsidRPr="004764F4" w:rsidRDefault="005B445B" w:rsidP="005B445B">
      <w:pPr>
        <w:spacing w:line="240" w:lineRule="auto"/>
        <w:ind w:firstLine="567"/>
        <w:jc w:val="both"/>
        <w:rPr>
          <w:rFonts w:ascii="Times New Roman" w:hAnsi="Times New Roman"/>
          <w:sz w:val="28"/>
          <w:szCs w:val="28"/>
        </w:rPr>
      </w:pPr>
      <w:r w:rsidRPr="004764F4">
        <w:rPr>
          <w:rFonts w:ascii="Times New Roman" w:hAnsi="Times New Roman"/>
          <w:sz w:val="28"/>
          <w:szCs w:val="28"/>
        </w:rPr>
        <w:t>Общее количество административных наказаний, наложенных по итогам проверок - 524, из них административных штрафов - 487,                          предупреждений -</w:t>
      </w:r>
      <w:r>
        <w:rPr>
          <w:rFonts w:ascii="Times New Roman" w:hAnsi="Times New Roman"/>
          <w:sz w:val="28"/>
          <w:szCs w:val="28"/>
        </w:rPr>
        <w:t>37</w:t>
      </w:r>
      <w:r w:rsidRPr="004764F4">
        <w:rPr>
          <w:rFonts w:ascii="Times New Roman" w:hAnsi="Times New Roman"/>
          <w:sz w:val="28"/>
          <w:szCs w:val="28"/>
        </w:rPr>
        <w:t xml:space="preserve">.  Общая сумма наложенных штрафов составила 10031 тыс. руб., взыскано 3290 тыс. руб. </w:t>
      </w:r>
    </w:p>
    <w:p w:rsidR="005B445B" w:rsidRPr="004764F4" w:rsidRDefault="005B445B" w:rsidP="005B445B">
      <w:pPr>
        <w:pStyle w:val="af"/>
        <w:ind w:firstLine="567"/>
        <w:rPr>
          <w:b/>
          <w:color w:val="000000"/>
          <w:szCs w:val="28"/>
        </w:rPr>
      </w:pPr>
      <w:r w:rsidRPr="004764F4">
        <w:rPr>
          <w:szCs w:val="28"/>
        </w:rPr>
        <w:t>За 6 месяцев 2020 года допущено в эксплуатацию 388 новых и</w:t>
      </w:r>
      <w:r w:rsidRPr="004764F4">
        <w:rPr>
          <w:color w:val="000000"/>
          <w:szCs w:val="28"/>
        </w:rPr>
        <w:t xml:space="preserve"> реконструированных энергоустановок. </w:t>
      </w:r>
    </w:p>
    <w:p w:rsidR="005B445B" w:rsidRPr="004764F4" w:rsidRDefault="005B445B" w:rsidP="005B445B">
      <w:pPr>
        <w:pStyle w:val="af"/>
        <w:ind w:firstLine="567"/>
        <w:rPr>
          <w:b/>
          <w:bCs/>
          <w:szCs w:val="28"/>
        </w:rPr>
      </w:pPr>
      <w:r w:rsidRPr="004764F4">
        <w:rPr>
          <w:szCs w:val="28"/>
        </w:rPr>
        <w:t xml:space="preserve">За отчетный период проведена проверка знаний у 7278 человек электротехнического и 2648 человек теплотехнического персонала. </w:t>
      </w:r>
    </w:p>
    <w:p w:rsidR="005B445B" w:rsidRPr="004764F4" w:rsidRDefault="005B445B" w:rsidP="005B445B">
      <w:pPr>
        <w:pStyle w:val="af"/>
        <w:ind w:firstLine="567"/>
        <w:rPr>
          <w:b/>
          <w:szCs w:val="28"/>
        </w:rPr>
      </w:pPr>
      <w:r w:rsidRPr="004764F4">
        <w:rPr>
          <w:color w:val="000000"/>
          <w:szCs w:val="28"/>
        </w:rPr>
        <w:t xml:space="preserve">За 6 месяцев 2020 г. на поднадзорных предприятиях Самарской, </w:t>
      </w:r>
      <w:r w:rsidRPr="004764F4">
        <w:rPr>
          <w:szCs w:val="28"/>
        </w:rPr>
        <w:t xml:space="preserve">Саратовской, Пензенской и Ульяновской области аварий, подлежащих расследованию комиссией Ростехнадзора, не зафиксировано. </w:t>
      </w:r>
    </w:p>
    <w:p w:rsidR="005B445B" w:rsidRPr="002D2829" w:rsidRDefault="005B445B" w:rsidP="005B445B">
      <w:pPr>
        <w:spacing w:after="0" w:line="240" w:lineRule="auto"/>
        <w:ind w:firstLine="567"/>
        <w:jc w:val="both"/>
        <w:rPr>
          <w:rFonts w:ascii="Times New Roman" w:hAnsi="Times New Roman"/>
          <w:sz w:val="28"/>
          <w:szCs w:val="28"/>
        </w:rPr>
      </w:pPr>
      <w:r w:rsidRPr="002D2829">
        <w:rPr>
          <w:rFonts w:ascii="Times New Roman" w:hAnsi="Times New Roman"/>
          <w:sz w:val="28"/>
          <w:szCs w:val="28"/>
        </w:rPr>
        <w:t>Во исполнении Постановления Правительства Российской Федерации                  от 03.04.2020г № 438 «Об особенностях осуществления в 2020году государственного контроля, муниципального контроля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 проводились внеплановые проверки, основаниями для проведения которых являлись факты причинения вреда жизни, здоровью граждан или угрозы причинения вреда  жизни, здоровью граждан, проведение которых было  согласовано  органами прокуратуры.</w:t>
      </w:r>
    </w:p>
    <w:p w:rsidR="005B445B" w:rsidRPr="00871493" w:rsidRDefault="005B445B" w:rsidP="005B445B">
      <w:pPr>
        <w:spacing w:after="0" w:line="240" w:lineRule="auto"/>
        <w:ind w:firstLine="567"/>
        <w:jc w:val="both"/>
        <w:rPr>
          <w:rFonts w:ascii="Times New Roman" w:hAnsi="Times New Roman"/>
          <w:sz w:val="28"/>
          <w:szCs w:val="28"/>
        </w:rPr>
      </w:pPr>
      <w:r w:rsidRPr="00871493">
        <w:rPr>
          <w:rFonts w:ascii="Times New Roman" w:hAnsi="Times New Roman"/>
          <w:sz w:val="28"/>
          <w:szCs w:val="28"/>
        </w:rPr>
        <w:t xml:space="preserve">Снижение показателей контрольно-надзорной деятельности  за 6 месяцев 2020г по сравнению с аналогичным периодом объясняется обстоятельствами непреодолимой силы, связанными </w:t>
      </w:r>
      <w:r>
        <w:rPr>
          <w:rFonts w:ascii="Times New Roman" w:hAnsi="Times New Roman"/>
          <w:sz w:val="28"/>
          <w:szCs w:val="28"/>
        </w:rPr>
        <w:t xml:space="preserve"> с </w:t>
      </w:r>
      <w:r w:rsidRPr="00871493">
        <w:rPr>
          <w:rFonts w:ascii="Times New Roman" w:hAnsi="Times New Roman"/>
          <w:sz w:val="28"/>
          <w:szCs w:val="28"/>
        </w:rPr>
        <w:t xml:space="preserve">мероприятиями по предотвращению распространения новой корона вирусной инфекции </w:t>
      </w:r>
      <w:r w:rsidRPr="00871493">
        <w:rPr>
          <w:rFonts w:ascii="Times New Roman" w:hAnsi="Times New Roman"/>
          <w:sz w:val="28"/>
          <w:szCs w:val="28"/>
          <w:lang w:val="en-US"/>
        </w:rPr>
        <w:t>COVID</w:t>
      </w:r>
      <w:r w:rsidRPr="00871493">
        <w:rPr>
          <w:rFonts w:ascii="Times New Roman" w:hAnsi="Times New Roman"/>
          <w:sz w:val="28"/>
          <w:szCs w:val="28"/>
        </w:rPr>
        <w:t>-2019.</w:t>
      </w:r>
    </w:p>
    <w:p w:rsidR="005B445B" w:rsidRDefault="005B445B" w:rsidP="005B445B">
      <w:pPr>
        <w:spacing w:after="0" w:line="240" w:lineRule="auto"/>
        <w:ind w:firstLine="567"/>
        <w:jc w:val="both"/>
        <w:rPr>
          <w:rFonts w:ascii="Times New Roman" w:hAnsi="Times New Roman"/>
          <w:sz w:val="28"/>
          <w:szCs w:val="28"/>
        </w:rPr>
      </w:pPr>
      <w:r w:rsidRPr="00871493">
        <w:rPr>
          <w:rFonts w:ascii="Times New Roman" w:hAnsi="Times New Roman"/>
          <w:sz w:val="28"/>
          <w:szCs w:val="28"/>
        </w:rPr>
        <w:t xml:space="preserve">Общее число проверок, проведенных в отношении юридических лиц, индивидуальных предпринимателей, снизилась на 4,8 %. </w:t>
      </w:r>
    </w:p>
    <w:p w:rsidR="005B445B" w:rsidRPr="00871493" w:rsidRDefault="005B445B" w:rsidP="005B445B">
      <w:pPr>
        <w:spacing w:after="0" w:line="240" w:lineRule="auto"/>
        <w:ind w:firstLine="567"/>
        <w:jc w:val="both"/>
        <w:rPr>
          <w:rFonts w:ascii="Times New Roman" w:hAnsi="Times New Roman"/>
          <w:sz w:val="28"/>
          <w:szCs w:val="28"/>
        </w:rPr>
      </w:pPr>
      <w:r w:rsidRPr="00871493">
        <w:rPr>
          <w:rFonts w:ascii="Times New Roman" w:hAnsi="Times New Roman"/>
          <w:sz w:val="28"/>
          <w:szCs w:val="28"/>
        </w:rPr>
        <w:lastRenderedPageBreak/>
        <w:t xml:space="preserve">Количество выявленных правонарушений, снизилось на 72%., общее количество административных наказаний, наложенных по итогам проверок, снизилось на 35%. </w:t>
      </w:r>
    </w:p>
    <w:p w:rsidR="005B445B" w:rsidRDefault="005B445B" w:rsidP="005B445B">
      <w:pPr>
        <w:spacing w:after="0" w:line="240" w:lineRule="auto"/>
        <w:ind w:firstLine="567"/>
        <w:jc w:val="both"/>
        <w:rPr>
          <w:rFonts w:ascii="Times New Roman" w:hAnsi="Times New Roman"/>
          <w:sz w:val="28"/>
          <w:szCs w:val="28"/>
        </w:rPr>
      </w:pPr>
      <w:r w:rsidRPr="00871493">
        <w:rPr>
          <w:rFonts w:ascii="Times New Roman" w:hAnsi="Times New Roman"/>
          <w:sz w:val="28"/>
          <w:szCs w:val="28"/>
        </w:rPr>
        <w:t>В тоже время, следует отметить, что за отчетный период 2020г общая сумма взысканных административных штрафов возросла на 2,3%. Количество мероприятий по контролю  за подготовкой и прохождением ОЗП возросло на 135%</w:t>
      </w:r>
      <w:r>
        <w:rPr>
          <w:rFonts w:ascii="Times New Roman" w:hAnsi="Times New Roman"/>
          <w:sz w:val="28"/>
          <w:szCs w:val="28"/>
        </w:rPr>
        <w:t>.</w:t>
      </w:r>
    </w:p>
    <w:p w:rsidR="00B23EF8" w:rsidRPr="005B445B" w:rsidRDefault="005B445B" w:rsidP="007B4FC9">
      <w:pPr>
        <w:pStyle w:val="a9"/>
        <w:ind w:left="142" w:firstLine="567"/>
        <w:rPr>
          <w:b/>
          <w:szCs w:val="28"/>
        </w:rPr>
      </w:pPr>
      <w:r w:rsidRPr="005B445B">
        <w:rPr>
          <w:b/>
          <w:szCs w:val="28"/>
        </w:rPr>
        <w:t>Слайд</w:t>
      </w:r>
      <w:r>
        <w:rPr>
          <w:b/>
          <w:szCs w:val="28"/>
        </w:rPr>
        <w:t>№2</w:t>
      </w: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При проведении анализа по результатам проверок поднадзорных организаций установлены следующие типичные нарушения норм и правил:</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 проведение не в полном объеме необходимых испытаний электрооборудования; </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неквалифицированный подбор электротехнического персонала, проведение инструктажей по безопасности труда; </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низкая производственная дисциплина;</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w:t>
      </w:r>
      <w:proofErr w:type="spellStart"/>
      <w:r w:rsidRPr="007B4FC9">
        <w:rPr>
          <w:rFonts w:ascii="Times New Roman" w:hAnsi="Times New Roman" w:cs="Times New Roman"/>
          <w:sz w:val="28"/>
          <w:szCs w:val="28"/>
        </w:rPr>
        <w:t>электротехнологического</w:t>
      </w:r>
      <w:proofErr w:type="spellEnd"/>
      <w:r w:rsidRPr="007B4FC9">
        <w:rPr>
          <w:rFonts w:ascii="Times New Roman" w:hAnsi="Times New Roman" w:cs="Times New Roman"/>
          <w:sz w:val="28"/>
          <w:szCs w:val="28"/>
        </w:rPr>
        <w:t xml:space="preserve"> персонала); </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отсутствие в полном объёме необходимой при эксплуатации </w:t>
      </w:r>
      <w:proofErr w:type="spellStart"/>
      <w:r w:rsidRPr="007B4FC9">
        <w:rPr>
          <w:rFonts w:ascii="Times New Roman" w:hAnsi="Times New Roman" w:cs="Times New Roman"/>
          <w:sz w:val="28"/>
          <w:szCs w:val="28"/>
        </w:rPr>
        <w:t>энергооборудования</w:t>
      </w:r>
      <w:proofErr w:type="spellEnd"/>
      <w:r w:rsidRPr="007B4FC9">
        <w:rPr>
          <w:rFonts w:ascii="Times New Roman" w:hAnsi="Times New Roman" w:cs="Times New Roman"/>
          <w:sz w:val="28"/>
          <w:szCs w:val="28"/>
        </w:rPr>
        <w:t xml:space="preserve"> технической документации;</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не проведение в установленные сроки режимно-наладочных работ на тепловых энергоустановках;</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несоблюдение требований «Правил техники безопасности при эксплуатации </w:t>
      </w:r>
      <w:proofErr w:type="spellStart"/>
      <w:r w:rsidRPr="007B4FC9">
        <w:rPr>
          <w:rFonts w:ascii="Times New Roman" w:hAnsi="Times New Roman" w:cs="Times New Roman"/>
          <w:sz w:val="28"/>
          <w:szCs w:val="28"/>
        </w:rPr>
        <w:t>теплопотребляющих</w:t>
      </w:r>
      <w:proofErr w:type="spellEnd"/>
      <w:r w:rsidRPr="007B4FC9">
        <w:rPr>
          <w:rFonts w:ascii="Times New Roman" w:hAnsi="Times New Roman" w:cs="Times New Roman"/>
          <w:sz w:val="28"/>
          <w:szCs w:val="28"/>
        </w:rPr>
        <w:t xml:space="preserve">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B23EF8" w:rsidRPr="007B4FC9"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не проведение технического освидетельствования оборудования отработавшего нормативный срок эксплуатации;</w:t>
      </w:r>
    </w:p>
    <w:p w:rsidR="00B23EF8" w:rsidRDefault="00B23EF8" w:rsidP="007B4FC9">
      <w:pPr>
        <w:numPr>
          <w:ilvl w:val="1"/>
          <w:numId w:val="14"/>
        </w:numPr>
        <w:spacing w:after="0" w:line="240" w:lineRule="auto"/>
        <w:ind w:left="0"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нарушение периодичности проведения испытаний и диагностики, тепловых энергоустановок промышленных и </w:t>
      </w:r>
      <w:proofErr w:type="spellStart"/>
      <w:r w:rsidRPr="007B4FC9">
        <w:rPr>
          <w:rFonts w:ascii="Times New Roman" w:hAnsi="Times New Roman" w:cs="Times New Roman"/>
          <w:sz w:val="28"/>
          <w:szCs w:val="28"/>
        </w:rPr>
        <w:t>энергоснабжающих</w:t>
      </w:r>
      <w:proofErr w:type="spellEnd"/>
      <w:r w:rsidRPr="007B4FC9">
        <w:rPr>
          <w:rFonts w:ascii="Times New Roman" w:hAnsi="Times New Roman" w:cs="Times New Roman"/>
          <w:sz w:val="28"/>
          <w:szCs w:val="28"/>
        </w:rPr>
        <w:t xml:space="preserve"> предприятий.</w:t>
      </w:r>
    </w:p>
    <w:p w:rsidR="005F1224" w:rsidRDefault="005F1224" w:rsidP="005F1224">
      <w:pPr>
        <w:spacing w:after="0" w:line="240" w:lineRule="auto"/>
        <w:ind w:left="567"/>
        <w:jc w:val="both"/>
        <w:rPr>
          <w:rFonts w:ascii="Times New Roman" w:hAnsi="Times New Roman" w:cs="Times New Roman"/>
          <w:b/>
          <w:sz w:val="28"/>
          <w:szCs w:val="28"/>
        </w:rPr>
      </w:pPr>
    </w:p>
    <w:p w:rsidR="005B445B" w:rsidRDefault="005B445B" w:rsidP="005F1224">
      <w:pPr>
        <w:spacing w:after="0" w:line="240" w:lineRule="auto"/>
        <w:ind w:left="567"/>
        <w:jc w:val="both"/>
        <w:rPr>
          <w:rFonts w:ascii="Times New Roman" w:hAnsi="Times New Roman" w:cs="Times New Roman"/>
          <w:b/>
          <w:sz w:val="28"/>
          <w:szCs w:val="28"/>
        </w:rPr>
      </w:pPr>
      <w:r w:rsidRPr="005F1224">
        <w:rPr>
          <w:rFonts w:ascii="Times New Roman" w:hAnsi="Times New Roman" w:cs="Times New Roman"/>
          <w:b/>
          <w:sz w:val="28"/>
          <w:szCs w:val="28"/>
        </w:rPr>
        <w:t>Слайд №3</w:t>
      </w:r>
    </w:p>
    <w:p w:rsidR="005F1224" w:rsidRPr="005F1224" w:rsidRDefault="005F1224" w:rsidP="005F1224">
      <w:pPr>
        <w:spacing w:after="0" w:line="240" w:lineRule="auto"/>
        <w:ind w:left="567"/>
        <w:jc w:val="both"/>
        <w:rPr>
          <w:rFonts w:ascii="Times New Roman" w:hAnsi="Times New Roman" w:cs="Times New Roman"/>
          <w:b/>
          <w:sz w:val="28"/>
          <w:szCs w:val="28"/>
        </w:rPr>
      </w:pP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 xml:space="preserve">В рамках реализации полномочий, предусмотренных Федеральным законом от 03.11.15 №307-ФЗ «О внесении изменений в отдельные </w:t>
      </w:r>
      <w:r w:rsidRPr="007B4FC9">
        <w:rPr>
          <w:rFonts w:ascii="Times New Roman" w:eastAsia="Times New Roman" w:hAnsi="Times New Roman" w:cs="Times New Roman"/>
          <w:sz w:val="28"/>
          <w:szCs w:val="28"/>
          <w:lang w:eastAsia="ar-SA"/>
        </w:rPr>
        <w:lastRenderedPageBreak/>
        <w:t>законодательные акты Российской Федерации в связи с укреплением платежной дисциплины потребителей энергетических ресурсов» осуществляется работа по рассмотрению материалов о совершении административных правонарушений, ответственность за совершение которых предусмотрена ч.1-6 ст. 9.22, ст. 14.61 КоАП РФ.</w:t>
      </w:r>
    </w:p>
    <w:p w:rsidR="00B23EF8" w:rsidRPr="007B4FC9" w:rsidRDefault="00B23EF8" w:rsidP="007B4FC9">
      <w:pPr>
        <w:shd w:val="clear" w:color="auto" w:fill="FFFFFF"/>
        <w:ind w:firstLine="578"/>
        <w:jc w:val="both"/>
        <w:rPr>
          <w:rFonts w:ascii="Times New Roman" w:hAnsi="Times New Roman" w:cs="Times New Roman"/>
          <w:sz w:val="28"/>
          <w:szCs w:val="28"/>
        </w:rPr>
      </w:pPr>
      <w:r w:rsidRPr="007B4FC9">
        <w:rPr>
          <w:rFonts w:ascii="Times New Roman" w:hAnsi="Times New Roman" w:cs="Times New Roman"/>
          <w:sz w:val="28"/>
          <w:szCs w:val="28"/>
        </w:rPr>
        <w:t xml:space="preserve">За отчетный период в Управление поступило 116 заявлений о совершении административных правонарушений, ответственность за совершение которых предусмотрена ч.1-6 ст. 9.22 и ст. 14.61 КоАП </w:t>
      </w:r>
      <w:r w:rsidRPr="007B4FC9">
        <w:rPr>
          <w:rFonts w:ascii="Times New Roman" w:hAnsi="Times New Roman" w:cs="Times New Roman"/>
          <w:sz w:val="28"/>
          <w:szCs w:val="28"/>
          <w:shd w:val="clear" w:color="auto" w:fill="FFFFFF"/>
        </w:rPr>
        <w:t>Российской Федерации</w:t>
      </w:r>
      <w:r w:rsidRPr="007B4FC9">
        <w:rPr>
          <w:rFonts w:ascii="Times New Roman" w:hAnsi="Times New Roman" w:cs="Times New Roman"/>
          <w:sz w:val="28"/>
          <w:szCs w:val="28"/>
        </w:rPr>
        <w:t>, из них:</w:t>
      </w:r>
    </w:p>
    <w:p w:rsidR="00B23EF8" w:rsidRPr="007B4FC9" w:rsidRDefault="00B23EF8" w:rsidP="007B4FC9">
      <w:pPr>
        <w:shd w:val="clear" w:color="auto" w:fill="FFFFFF"/>
        <w:ind w:firstLine="578"/>
        <w:jc w:val="both"/>
        <w:rPr>
          <w:rFonts w:ascii="Times New Roman" w:hAnsi="Times New Roman" w:cs="Times New Roman"/>
          <w:sz w:val="28"/>
          <w:szCs w:val="28"/>
        </w:rPr>
      </w:pPr>
      <w:r w:rsidRPr="007B4FC9">
        <w:rPr>
          <w:rFonts w:ascii="Times New Roman" w:hAnsi="Times New Roman" w:cs="Times New Roman"/>
          <w:sz w:val="28"/>
          <w:szCs w:val="28"/>
          <w:shd w:val="clear" w:color="auto" w:fill="FFFFFF"/>
        </w:rPr>
        <w:t>- по ч.1-6 ст. 9.22 КоАП Российской Федерации –92 заявления, по111 заявлениям проведены административные расследования.  Составлен                   104 протокола по ч. 1 - 6 ст. 9.22 КоАП Российской Федерации. Н</w:t>
      </w:r>
      <w:r w:rsidRPr="007B4FC9">
        <w:rPr>
          <w:rFonts w:ascii="Times New Roman" w:hAnsi="Times New Roman" w:cs="Times New Roman"/>
          <w:sz w:val="28"/>
          <w:szCs w:val="28"/>
        </w:rPr>
        <w:t xml:space="preserve">аложено административных штрафов на сумму 3492 тыс. руб., взыскано – 160тыс.руб. Вынесено 2 определения об отказе в возбуждении  дела об административном </w:t>
      </w:r>
      <w:proofErr w:type="spellStart"/>
      <w:r w:rsidRPr="007B4FC9">
        <w:rPr>
          <w:rFonts w:ascii="Times New Roman" w:hAnsi="Times New Roman" w:cs="Times New Roman"/>
          <w:sz w:val="28"/>
          <w:szCs w:val="28"/>
        </w:rPr>
        <w:t>правонарушении.Вынесено</w:t>
      </w:r>
      <w:proofErr w:type="spellEnd"/>
      <w:r w:rsidRPr="007B4FC9">
        <w:rPr>
          <w:rFonts w:ascii="Times New Roman" w:hAnsi="Times New Roman" w:cs="Times New Roman"/>
          <w:sz w:val="28"/>
          <w:szCs w:val="28"/>
        </w:rPr>
        <w:t xml:space="preserve"> 28 постановлений об отказе привлечения к административной ответственности</w:t>
      </w:r>
      <w:r w:rsidRPr="007B4FC9">
        <w:rPr>
          <w:rFonts w:ascii="Times New Roman" w:hAnsi="Times New Roman" w:cs="Times New Roman"/>
          <w:sz w:val="28"/>
          <w:szCs w:val="28"/>
          <w:shd w:val="clear" w:color="auto" w:fill="FFFFFF"/>
        </w:rPr>
        <w:t xml:space="preserve"> </w:t>
      </w:r>
      <w:proofErr w:type="spellStart"/>
      <w:r w:rsidRPr="007B4FC9">
        <w:rPr>
          <w:rFonts w:ascii="Times New Roman" w:hAnsi="Times New Roman" w:cs="Times New Roman"/>
          <w:sz w:val="28"/>
          <w:szCs w:val="28"/>
          <w:shd w:val="clear" w:color="auto" w:fill="FFFFFF"/>
        </w:rPr>
        <w:t>поч</w:t>
      </w:r>
      <w:proofErr w:type="spellEnd"/>
      <w:r w:rsidRPr="007B4FC9">
        <w:rPr>
          <w:rFonts w:ascii="Times New Roman" w:hAnsi="Times New Roman" w:cs="Times New Roman"/>
          <w:sz w:val="28"/>
          <w:szCs w:val="28"/>
          <w:shd w:val="clear" w:color="auto" w:fill="FFFFFF"/>
        </w:rPr>
        <w:t xml:space="preserve">. 1 - 6 ст. 9.22  КоАП Российской </w:t>
      </w:r>
      <w:r w:rsidRPr="007B4FC9">
        <w:rPr>
          <w:rFonts w:ascii="Times New Roman" w:hAnsi="Times New Roman" w:cs="Times New Roman"/>
          <w:sz w:val="28"/>
          <w:szCs w:val="28"/>
        </w:rPr>
        <w:t>Федерации.</w:t>
      </w:r>
    </w:p>
    <w:p w:rsidR="00B23EF8" w:rsidRPr="007B4FC9" w:rsidRDefault="00B23EF8" w:rsidP="007B4FC9">
      <w:pPr>
        <w:shd w:val="clear" w:color="auto" w:fill="FFFFFF"/>
        <w:ind w:firstLine="578"/>
        <w:jc w:val="both"/>
        <w:rPr>
          <w:rFonts w:ascii="Times New Roman" w:hAnsi="Times New Roman" w:cs="Times New Roman"/>
          <w:sz w:val="28"/>
          <w:szCs w:val="28"/>
        </w:rPr>
      </w:pPr>
      <w:r w:rsidRPr="007B4FC9">
        <w:rPr>
          <w:rFonts w:ascii="Times New Roman" w:hAnsi="Times New Roman" w:cs="Times New Roman"/>
          <w:sz w:val="28"/>
          <w:szCs w:val="28"/>
          <w:shd w:val="clear" w:color="auto" w:fill="FFFFFF"/>
        </w:rPr>
        <w:t>- по ст. 14.61 КоАП Р</w:t>
      </w:r>
      <w:r w:rsidRPr="007B4FC9">
        <w:rPr>
          <w:rFonts w:ascii="Times New Roman" w:hAnsi="Times New Roman" w:cs="Times New Roman"/>
          <w:sz w:val="28"/>
          <w:szCs w:val="28"/>
        </w:rPr>
        <w:t xml:space="preserve">Ф –поступило 24 </w:t>
      </w:r>
      <w:proofErr w:type="spellStart"/>
      <w:r w:rsidRPr="007B4FC9">
        <w:rPr>
          <w:rFonts w:ascii="Times New Roman" w:hAnsi="Times New Roman" w:cs="Times New Roman"/>
          <w:sz w:val="28"/>
          <w:szCs w:val="28"/>
        </w:rPr>
        <w:t>заявления,</w:t>
      </w:r>
      <w:r w:rsidRPr="007B4FC9">
        <w:rPr>
          <w:rFonts w:ascii="Times New Roman" w:hAnsi="Times New Roman" w:cs="Times New Roman"/>
          <w:sz w:val="28"/>
          <w:szCs w:val="28"/>
          <w:shd w:val="clear" w:color="auto" w:fill="FFFFFF"/>
        </w:rPr>
        <w:t>по</w:t>
      </w:r>
      <w:proofErr w:type="spellEnd"/>
      <w:r w:rsidRPr="007B4FC9">
        <w:rPr>
          <w:rFonts w:ascii="Times New Roman" w:hAnsi="Times New Roman" w:cs="Times New Roman"/>
          <w:sz w:val="28"/>
          <w:szCs w:val="28"/>
          <w:shd w:val="clear" w:color="auto" w:fill="FFFFFF"/>
        </w:rPr>
        <w:t xml:space="preserve">  5 заявлениям проведены административные расследования.Составлено13 протоколов. Н</w:t>
      </w:r>
      <w:r w:rsidRPr="007B4FC9">
        <w:rPr>
          <w:rFonts w:ascii="Times New Roman" w:hAnsi="Times New Roman" w:cs="Times New Roman"/>
          <w:sz w:val="28"/>
          <w:szCs w:val="28"/>
        </w:rPr>
        <w:t xml:space="preserve">аложено административных штрафов на сумму 816 тыс. руб., взыскано – 90 </w:t>
      </w:r>
      <w:proofErr w:type="spellStart"/>
      <w:r w:rsidRPr="007B4FC9">
        <w:rPr>
          <w:rFonts w:ascii="Times New Roman" w:hAnsi="Times New Roman" w:cs="Times New Roman"/>
          <w:sz w:val="28"/>
          <w:szCs w:val="28"/>
        </w:rPr>
        <w:t>тыс.руб.Вынесено</w:t>
      </w:r>
      <w:proofErr w:type="spellEnd"/>
      <w:r w:rsidRPr="007B4FC9">
        <w:rPr>
          <w:rFonts w:ascii="Times New Roman" w:hAnsi="Times New Roman" w:cs="Times New Roman"/>
          <w:sz w:val="28"/>
          <w:szCs w:val="28"/>
        </w:rPr>
        <w:t xml:space="preserve"> 5 определений об отказе в возбуждении  дела об административном правонарушении. Вынесено 8 постановлений об отказе привлечения к административной </w:t>
      </w:r>
      <w:proofErr w:type="spellStart"/>
      <w:r w:rsidRPr="007B4FC9">
        <w:rPr>
          <w:rFonts w:ascii="Times New Roman" w:hAnsi="Times New Roman" w:cs="Times New Roman"/>
          <w:sz w:val="28"/>
          <w:szCs w:val="28"/>
        </w:rPr>
        <w:t>ответственности</w:t>
      </w:r>
      <w:r w:rsidRPr="007B4FC9">
        <w:rPr>
          <w:rFonts w:ascii="Times New Roman" w:hAnsi="Times New Roman" w:cs="Times New Roman"/>
          <w:sz w:val="28"/>
          <w:szCs w:val="28"/>
          <w:shd w:val="clear" w:color="auto" w:fill="FFFFFF"/>
        </w:rPr>
        <w:t>по</w:t>
      </w:r>
      <w:proofErr w:type="spellEnd"/>
      <w:r w:rsidRPr="007B4FC9">
        <w:rPr>
          <w:rFonts w:ascii="Times New Roman" w:hAnsi="Times New Roman" w:cs="Times New Roman"/>
          <w:sz w:val="28"/>
          <w:szCs w:val="28"/>
          <w:shd w:val="clear" w:color="auto" w:fill="FFFFFF"/>
        </w:rPr>
        <w:t xml:space="preserve"> ст. 14.61 КоАП Российской </w:t>
      </w:r>
      <w:r w:rsidRPr="007B4FC9">
        <w:rPr>
          <w:rFonts w:ascii="Times New Roman" w:hAnsi="Times New Roman" w:cs="Times New Roman"/>
          <w:sz w:val="28"/>
          <w:szCs w:val="28"/>
        </w:rPr>
        <w:t>Федерации.</w:t>
      </w:r>
    </w:p>
    <w:p w:rsidR="00B23EF8" w:rsidRPr="007B4FC9" w:rsidRDefault="00B23EF8" w:rsidP="007B4FC9">
      <w:pPr>
        <w:pStyle w:val="affe"/>
        <w:shd w:val="clear" w:color="auto" w:fill="FFFFFF"/>
        <w:ind w:firstLine="708"/>
        <w:rPr>
          <w:rFonts w:ascii="Times New Roman" w:hAnsi="Times New Roman"/>
          <w:b/>
          <w:sz w:val="28"/>
          <w:szCs w:val="28"/>
        </w:rPr>
      </w:pPr>
      <w:r w:rsidRPr="007B4FC9">
        <w:rPr>
          <w:rFonts w:ascii="Times New Roman" w:eastAsia="Times New Roman" w:hAnsi="Times New Roman"/>
          <w:sz w:val="28"/>
          <w:szCs w:val="28"/>
          <w:shd w:val="clear" w:color="auto" w:fill="FFFFFF"/>
          <w:lang w:eastAsia="ru-RU"/>
        </w:rPr>
        <w:t>За неуплату административного штрафа в срок, предусмотренный КоАП РФ в адрес мировых судей направлено 15 протоколов для привлечения юридических лиц  по части 1 статьи 20.25 КоАП РФ : СТСН «</w:t>
      </w:r>
      <w:proofErr w:type="spellStart"/>
      <w:r w:rsidRPr="007B4FC9">
        <w:rPr>
          <w:rFonts w:ascii="Times New Roman" w:eastAsia="Times New Roman" w:hAnsi="Times New Roman"/>
          <w:sz w:val="28"/>
          <w:szCs w:val="28"/>
          <w:shd w:val="clear" w:color="auto" w:fill="FFFFFF"/>
          <w:lang w:eastAsia="ru-RU"/>
        </w:rPr>
        <w:t>Автовазтранс</w:t>
      </w:r>
      <w:proofErr w:type="spellEnd"/>
      <w:r w:rsidRPr="007B4FC9">
        <w:rPr>
          <w:rFonts w:ascii="Times New Roman" w:eastAsia="Times New Roman" w:hAnsi="Times New Roman"/>
          <w:sz w:val="28"/>
          <w:szCs w:val="28"/>
          <w:shd w:val="clear" w:color="auto" w:fill="FFFFFF"/>
          <w:lang w:eastAsia="ru-RU"/>
        </w:rPr>
        <w:t xml:space="preserve">», ЗАО «СВ-ПОВОЛЖСКОЕ», ООО «СПК </w:t>
      </w:r>
      <w:proofErr w:type="spellStart"/>
      <w:r w:rsidRPr="007B4FC9">
        <w:rPr>
          <w:rFonts w:ascii="Times New Roman" w:eastAsia="Times New Roman" w:hAnsi="Times New Roman"/>
          <w:sz w:val="28"/>
          <w:szCs w:val="28"/>
          <w:shd w:val="clear" w:color="auto" w:fill="FFFFFF"/>
          <w:lang w:eastAsia="ru-RU"/>
        </w:rPr>
        <w:t>Теплосервис</w:t>
      </w:r>
      <w:proofErr w:type="spellEnd"/>
      <w:r w:rsidRPr="007B4FC9">
        <w:rPr>
          <w:rFonts w:ascii="Times New Roman" w:eastAsia="Times New Roman" w:hAnsi="Times New Roman"/>
          <w:sz w:val="28"/>
          <w:szCs w:val="28"/>
          <w:shd w:val="clear" w:color="auto" w:fill="FFFFFF"/>
          <w:lang w:eastAsia="ru-RU"/>
        </w:rPr>
        <w:t>», ООО «Водоканал».</w:t>
      </w:r>
    </w:p>
    <w:p w:rsidR="00087C4F" w:rsidRPr="007B4FC9" w:rsidRDefault="00B23EF8" w:rsidP="007B4FC9">
      <w:pPr>
        <w:shd w:val="clear" w:color="auto" w:fill="FFFFFF"/>
        <w:autoSpaceDE w:val="0"/>
        <w:autoSpaceDN w:val="0"/>
        <w:adjustRightInd w:val="0"/>
        <w:ind w:firstLine="578"/>
        <w:jc w:val="both"/>
        <w:rPr>
          <w:rFonts w:ascii="Times New Roman" w:hAnsi="Times New Roman" w:cs="Times New Roman"/>
          <w:iCs/>
          <w:sz w:val="28"/>
          <w:szCs w:val="28"/>
        </w:rPr>
      </w:pPr>
      <w:r w:rsidRPr="007B4FC9">
        <w:rPr>
          <w:rFonts w:ascii="Times New Roman" w:hAnsi="Times New Roman" w:cs="Times New Roman"/>
          <w:sz w:val="28"/>
          <w:szCs w:val="28"/>
        </w:rPr>
        <w:t>За нарушение требования п. 7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 442 от 04.05.2012 г., Потребителям электрической энергии выдано 39 представления</w:t>
      </w:r>
      <w:r w:rsidR="005F1224">
        <w:rPr>
          <w:rFonts w:ascii="Times New Roman" w:hAnsi="Times New Roman" w:cs="Times New Roman"/>
          <w:sz w:val="28"/>
          <w:szCs w:val="28"/>
        </w:rPr>
        <w:t xml:space="preserve"> </w:t>
      </w:r>
      <w:r w:rsidRPr="007B4FC9">
        <w:rPr>
          <w:rFonts w:ascii="Times New Roman" w:hAnsi="Times New Roman" w:cs="Times New Roman"/>
          <w:sz w:val="28"/>
          <w:szCs w:val="28"/>
        </w:rPr>
        <w:t>об устранении причин и условий, способствовавших совершению административного правонарушении.</w:t>
      </w:r>
      <w:r w:rsidR="005F1224">
        <w:rPr>
          <w:rFonts w:ascii="Times New Roman" w:hAnsi="Times New Roman" w:cs="Times New Roman"/>
          <w:sz w:val="28"/>
          <w:szCs w:val="28"/>
        </w:rPr>
        <w:t xml:space="preserve"> </w:t>
      </w:r>
      <w:r w:rsidRPr="007B4FC9">
        <w:rPr>
          <w:rFonts w:ascii="Times New Roman" w:hAnsi="Times New Roman" w:cs="Times New Roman"/>
          <w:sz w:val="28"/>
          <w:szCs w:val="28"/>
        </w:rPr>
        <w:t>За непринятия мер по представлениям, предусмотрена административная ответственность по ст. 19.6 КоАП РФ.</w:t>
      </w:r>
      <w:r w:rsidR="00087C4F" w:rsidRPr="007B4FC9">
        <w:rPr>
          <w:rFonts w:ascii="Times New Roman" w:hAnsi="Times New Roman" w:cs="Times New Roman"/>
          <w:sz w:val="28"/>
          <w:szCs w:val="28"/>
        </w:rPr>
        <w:t>В настоящее время в суде рассматривается 2 материала об административном правонарушении в отношении должностного лица, за неприятие мер по предоставлению.  предусмотренном ст. 19.6 КоАП РФ.</w:t>
      </w:r>
      <w:r w:rsidR="005F1224">
        <w:rPr>
          <w:rFonts w:ascii="Times New Roman" w:hAnsi="Times New Roman" w:cs="Times New Roman"/>
          <w:sz w:val="28"/>
          <w:szCs w:val="28"/>
        </w:rPr>
        <w:t xml:space="preserve"> </w:t>
      </w:r>
      <w:r w:rsidR="00087C4F" w:rsidRPr="007B4FC9">
        <w:rPr>
          <w:rFonts w:ascii="Times New Roman" w:hAnsi="Times New Roman" w:cs="Times New Roman"/>
          <w:iCs/>
          <w:sz w:val="28"/>
          <w:szCs w:val="28"/>
        </w:rPr>
        <w:t xml:space="preserve">Направлено 32обращений судебным </w:t>
      </w:r>
      <w:r w:rsidR="00087C4F" w:rsidRPr="007B4FC9">
        <w:rPr>
          <w:rFonts w:ascii="Times New Roman" w:hAnsi="Times New Roman" w:cs="Times New Roman"/>
          <w:iCs/>
          <w:sz w:val="28"/>
          <w:szCs w:val="28"/>
        </w:rPr>
        <w:lastRenderedPageBreak/>
        <w:t>приставам о возбуждении исполнительного производства за неуплату административных штрафов с истекшим сроком оплаты.</w:t>
      </w:r>
    </w:p>
    <w:p w:rsidR="00087C4F" w:rsidRPr="005F1224" w:rsidRDefault="005F1224" w:rsidP="007B4FC9">
      <w:pPr>
        <w:shd w:val="clear" w:color="auto" w:fill="FFFFFF"/>
        <w:suppressAutoHyphens/>
        <w:spacing w:after="160" w:line="240" w:lineRule="auto"/>
        <w:ind w:left="-57" w:firstLine="567"/>
        <w:jc w:val="both"/>
        <w:rPr>
          <w:rFonts w:ascii="Times New Roman" w:eastAsia="Times New Roman" w:hAnsi="Times New Roman" w:cs="Times New Roman"/>
          <w:b/>
          <w:sz w:val="28"/>
          <w:szCs w:val="28"/>
          <w:lang w:eastAsia="ar-SA"/>
        </w:rPr>
      </w:pPr>
      <w:r w:rsidRPr="005F1224">
        <w:rPr>
          <w:rFonts w:ascii="Times New Roman" w:eastAsia="Times New Roman" w:hAnsi="Times New Roman" w:cs="Times New Roman"/>
          <w:b/>
          <w:sz w:val="28"/>
          <w:szCs w:val="28"/>
          <w:lang w:eastAsia="ar-SA"/>
        </w:rPr>
        <w:t xml:space="preserve"> Слайд№4</w:t>
      </w:r>
    </w:p>
    <w:p w:rsidR="00AE7E8E" w:rsidRPr="007B4FC9" w:rsidRDefault="00AE7E8E" w:rsidP="007B4FC9">
      <w:pPr>
        <w:shd w:val="clear" w:color="auto" w:fill="FFFFFF"/>
        <w:suppressAutoHyphens/>
        <w:spacing w:after="160" w:line="240" w:lineRule="auto"/>
        <w:ind w:left="-57" w:firstLine="567"/>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Аварийность и травматизм</w:t>
      </w:r>
    </w:p>
    <w:p w:rsidR="00AE7E8E" w:rsidRDefault="00AE7E8E" w:rsidP="007B4FC9">
      <w:pPr>
        <w:spacing w:after="0" w:line="240" w:lineRule="auto"/>
        <w:ind w:left="-57" w:firstLine="680"/>
        <w:jc w:val="both"/>
        <w:rPr>
          <w:rFonts w:ascii="Times New Roman" w:eastAsia="Times New Roman" w:hAnsi="Times New Roman" w:cs="Times New Roman"/>
          <w:bCs/>
          <w:sz w:val="28"/>
          <w:szCs w:val="28"/>
          <w:lang w:eastAsia="ru-RU"/>
        </w:rPr>
      </w:pPr>
      <w:r w:rsidRPr="007B4FC9">
        <w:rPr>
          <w:rFonts w:ascii="Times New Roman" w:eastAsia="Times New Roman" w:hAnsi="Times New Roman" w:cs="Times New Roman"/>
          <w:bCs/>
          <w:sz w:val="28"/>
          <w:szCs w:val="28"/>
          <w:lang w:eastAsia="ru-RU"/>
        </w:rPr>
        <w:t xml:space="preserve">Динамика аварийности и травматизма за </w:t>
      </w:r>
      <w:r w:rsidR="00087C4F" w:rsidRPr="007B4FC9">
        <w:rPr>
          <w:rFonts w:ascii="Times New Roman" w:eastAsia="Times New Roman" w:hAnsi="Times New Roman" w:cs="Times New Roman"/>
          <w:bCs/>
          <w:sz w:val="28"/>
          <w:szCs w:val="28"/>
          <w:lang w:eastAsia="ru-RU"/>
        </w:rPr>
        <w:t>6</w:t>
      </w:r>
      <w:r w:rsidRPr="007B4FC9">
        <w:rPr>
          <w:rFonts w:ascii="Times New Roman" w:eastAsia="Times New Roman" w:hAnsi="Times New Roman" w:cs="Times New Roman"/>
          <w:bCs/>
          <w:sz w:val="28"/>
          <w:szCs w:val="28"/>
          <w:lang w:eastAsia="ru-RU"/>
        </w:rPr>
        <w:t xml:space="preserve"> месяцев</w:t>
      </w:r>
      <w:r w:rsidR="007B4FC9">
        <w:rPr>
          <w:rFonts w:ascii="Times New Roman" w:eastAsia="Times New Roman" w:hAnsi="Times New Roman" w:cs="Times New Roman"/>
          <w:bCs/>
          <w:sz w:val="28"/>
          <w:szCs w:val="28"/>
          <w:lang w:eastAsia="ru-RU"/>
        </w:rPr>
        <w:t xml:space="preserve"> 2019</w:t>
      </w:r>
      <w:r w:rsidRPr="007B4FC9">
        <w:rPr>
          <w:rFonts w:ascii="Times New Roman" w:eastAsia="Times New Roman" w:hAnsi="Times New Roman" w:cs="Times New Roman"/>
          <w:bCs/>
          <w:sz w:val="28"/>
          <w:szCs w:val="28"/>
          <w:lang w:eastAsia="ru-RU"/>
        </w:rPr>
        <w:t>-20</w:t>
      </w:r>
      <w:r w:rsidR="00087C4F" w:rsidRPr="007B4FC9">
        <w:rPr>
          <w:rFonts w:ascii="Times New Roman" w:eastAsia="Times New Roman" w:hAnsi="Times New Roman" w:cs="Times New Roman"/>
          <w:bCs/>
          <w:sz w:val="28"/>
          <w:szCs w:val="28"/>
          <w:lang w:eastAsia="ru-RU"/>
        </w:rPr>
        <w:t>20</w:t>
      </w:r>
      <w:r w:rsidRPr="007B4FC9">
        <w:rPr>
          <w:rFonts w:ascii="Times New Roman" w:eastAsia="Times New Roman" w:hAnsi="Times New Roman" w:cs="Times New Roman"/>
          <w:bCs/>
          <w:sz w:val="28"/>
          <w:szCs w:val="28"/>
          <w:lang w:eastAsia="ru-RU"/>
        </w:rPr>
        <w:t xml:space="preserve"> годов</w:t>
      </w:r>
    </w:p>
    <w:p w:rsidR="00AC6E0B" w:rsidRPr="007B4FC9" w:rsidRDefault="00AC6E0B" w:rsidP="00AC6E0B">
      <w:pPr>
        <w:tabs>
          <w:tab w:val="left" w:pos="0"/>
          <w:tab w:val="left" w:pos="720"/>
          <w:tab w:val="num" w:pos="2835"/>
        </w:tabs>
        <w:ind w:left="142" w:firstLine="578"/>
        <w:jc w:val="both"/>
        <w:rPr>
          <w:rFonts w:ascii="Times New Roman" w:hAnsi="Times New Roman" w:cs="Times New Roman"/>
          <w:sz w:val="28"/>
          <w:szCs w:val="28"/>
        </w:rPr>
      </w:pPr>
      <w:r w:rsidRPr="007B4FC9">
        <w:rPr>
          <w:rFonts w:ascii="Times New Roman" w:hAnsi="Times New Roman" w:cs="Times New Roman"/>
          <w:sz w:val="28"/>
          <w:szCs w:val="28"/>
        </w:rPr>
        <w:t>За 6 месяцев 2020 года аварий на поднадзорных предприятиях Самарской, Саратовской, Ульяновской и Пензенской области,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w:t>
      </w:r>
    </w:p>
    <w:p w:rsidR="00AC6E0B" w:rsidRPr="007B4FC9" w:rsidRDefault="00AC6E0B" w:rsidP="00AC6E0B">
      <w:pPr>
        <w:tabs>
          <w:tab w:val="left" w:pos="0"/>
          <w:tab w:val="left" w:pos="720"/>
          <w:tab w:val="num" w:pos="2835"/>
        </w:tabs>
        <w:ind w:left="142" w:firstLine="578"/>
        <w:jc w:val="both"/>
        <w:rPr>
          <w:rFonts w:ascii="Times New Roman" w:hAnsi="Times New Roman" w:cs="Times New Roman"/>
          <w:sz w:val="28"/>
          <w:szCs w:val="28"/>
        </w:rPr>
      </w:pPr>
      <w:r w:rsidRPr="007B4FC9">
        <w:rPr>
          <w:rFonts w:ascii="Times New Roman" w:hAnsi="Times New Roman" w:cs="Times New Roman"/>
          <w:sz w:val="28"/>
          <w:szCs w:val="28"/>
        </w:rPr>
        <w:t>За 6 месяцев 2020 года, как и за 6 месяцев 2019 года аварий на поднадзорных предприятиях Самарской, Саратовской, Ульяновской и Пензенской области,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AC6E0B" w:rsidRPr="007B4FC9" w:rsidRDefault="00AC6E0B" w:rsidP="00AC6E0B">
      <w:pPr>
        <w:ind w:left="142" w:firstLine="578"/>
        <w:jc w:val="both"/>
        <w:rPr>
          <w:rFonts w:ascii="Times New Roman" w:hAnsi="Times New Roman" w:cs="Times New Roman"/>
          <w:sz w:val="28"/>
          <w:szCs w:val="28"/>
        </w:rPr>
      </w:pPr>
      <w:r w:rsidRPr="007B4FC9">
        <w:rPr>
          <w:rFonts w:ascii="Times New Roman" w:hAnsi="Times New Roman" w:cs="Times New Roman"/>
          <w:sz w:val="28"/>
          <w:szCs w:val="28"/>
        </w:rPr>
        <w:t>За 6 месяцев 2020 года  произошёл 1 несчастный случай со смертельным исходом в МКУ МО г. Балашов «Городское ЖКХ» Саратовской области.</w:t>
      </w:r>
    </w:p>
    <w:p w:rsidR="00AC6E0B" w:rsidRPr="007B4FC9" w:rsidRDefault="00AC6E0B" w:rsidP="00AC6E0B">
      <w:pPr>
        <w:ind w:left="142" w:firstLine="578"/>
        <w:jc w:val="both"/>
        <w:rPr>
          <w:rFonts w:ascii="Times New Roman" w:hAnsi="Times New Roman" w:cs="Times New Roman"/>
          <w:sz w:val="28"/>
          <w:szCs w:val="28"/>
        </w:rPr>
      </w:pPr>
      <w:r w:rsidRPr="007B4FC9">
        <w:rPr>
          <w:rFonts w:ascii="Times New Roman" w:hAnsi="Times New Roman" w:cs="Times New Roman"/>
          <w:sz w:val="28"/>
          <w:szCs w:val="28"/>
        </w:rPr>
        <w:t xml:space="preserve">За аналогичный период 2019 </w:t>
      </w:r>
      <w:proofErr w:type="spellStart"/>
      <w:r w:rsidRPr="007B4FC9">
        <w:rPr>
          <w:rFonts w:ascii="Times New Roman" w:hAnsi="Times New Roman" w:cs="Times New Roman"/>
          <w:sz w:val="28"/>
          <w:szCs w:val="28"/>
        </w:rPr>
        <w:t>года,на</w:t>
      </w:r>
      <w:proofErr w:type="spellEnd"/>
      <w:r w:rsidRPr="007B4FC9">
        <w:rPr>
          <w:rFonts w:ascii="Times New Roman" w:hAnsi="Times New Roman" w:cs="Times New Roman"/>
          <w:sz w:val="28"/>
          <w:szCs w:val="28"/>
        </w:rPr>
        <w:t xml:space="preserve"> энергоустановках, поднадзорных предприятиях Самарской, Саратовской, Ульяновской и Пензенской областях,  групповых несчастных случаев и несчастных случаев со смертельным исходом не зарегистрировано.</w:t>
      </w:r>
    </w:p>
    <w:p w:rsidR="00AE7E8E" w:rsidRDefault="00AE7E8E" w:rsidP="007B4FC9">
      <w:pPr>
        <w:spacing w:after="0" w:line="240" w:lineRule="auto"/>
        <w:ind w:left="-57" w:firstLine="680"/>
        <w:jc w:val="both"/>
        <w:rPr>
          <w:rFonts w:ascii="Times New Roman" w:eastAsia="Times New Roman" w:hAnsi="Times New Roman" w:cs="Times New Roman"/>
          <w:sz w:val="28"/>
          <w:szCs w:val="28"/>
          <w:lang w:eastAsia="ru-RU"/>
        </w:rPr>
      </w:pPr>
    </w:p>
    <w:p w:rsidR="000A7BDC" w:rsidRDefault="000A7BDC" w:rsidP="007B4FC9">
      <w:pPr>
        <w:spacing w:after="0" w:line="240" w:lineRule="auto"/>
        <w:ind w:left="-57" w:firstLine="680"/>
        <w:jc w:val="both"/>
        <w:rPr>
          <w:rFonts w:ascii="Times New Roman" w:eastAsia="Times New Roman" w:hAnsi="Times New Roman" w:cs="Times New Roman"/>
          <w:sz w:val="28"/>
          <w:szCs w:val="28"/>
          <w:lang w:eastAsia="ru-RU"/>
        </w:rPr>
      </w:pPr>
    </w:p>
    <w:p w:rsidR="000A7BDC" w:rsidRDefault="000A7BDC" w:rsidP="007B4FC9">
      <w:pPr>
        <w:spacing w:after="0" w:line="240" w:lineRule="auto"/>
        <w:ind w:left="-57" w:firstLine="680"/>
        <w:jc w:val="both"/>
        <w:rPr>
          <w:rFonts w:ascii="Times New Roman" w:eastAsia="Times New Roman" w:hAnsi="Times New Roman" w:cs="Times New Roman"/>
          <w:sz w:val="28"/>
          <w:szCs w:val="28"/>
          <w:lang w:eastAsia="ru-RU"/>
        </w:rPr>
      </w:pPr>
    </w:p>
    <w:p w:rsidR="000A7BDC" w:rsidRPr="007B4FC9" w:rsidRDefault="000A7BDC" w:rsidP="007B4FC9">
      <w:pPr>
        <w:spacing w:after="0" w:line="240" w:lineRule="auto"/>
        <w:ind w:left="-57" w:firstLine="680"/>
        <w:jc w:val="both"/>
        <w:rPr>
          <w:rFonts w:ascii="Times New Roman" w:eastAsia="Times New Roman" w:hAnsi="Times New Roman" w:cs="Times New Roman"/>
          <w:sz w:val="28"/>
          <w:szCs w:val="28"/>
          <w:lang w:eastAsia="ru-RU"/>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94"/>
        <w:gridCol w:w="3124"/>
        <w:gridCol w:w="2835"/>
      </w:tblGrid>
      <w:tr w:rsidR="00AE7E8E" w:rsidRPr="007B4FC9" w:rsidTr="007B4FC9">
        <w:trPr>
          <w:trHeight w:val="562"/>
          <w:jc w:val="center"/>
        </w:trPr>
        <w:tc>
          <w:tcPr>
            <w:tcW w:w="3694" w:type="dxa"/>
            <w:shd w:val="clear" w:color="auto" w:fill="auto"/>
            <w:tcMar>
              <w:top w:w="15" w:type="dxa"/>
              <w:left w:w="15" w:type="dxa"/>
              <w:bottom w:w="0" w:type="dxa"/>
              <w:right w:w="15" w:type="dxa"/>
            </w:tcMar>
            <w:vAlign w:val="center"/>
            <w:hideMark/>
          </w:tcPr>
          <w:p w:rsidR="00AE7E8E" w:rsidRPr="007B4FC9" w:rsidRDefault="00AE7E8E" w:rsidP="007B4FC9">
            <w:pPr>
              <w:spacing w:after="0" w:line="240" w:lineRule="auto"/>
              <w:ind w:left="135" w:right="127"/>
              <w:jc w:val="both"/>
              <w:rPr>
                <w:rFonts w:ascii="Times New Roman" w:eastAsia="Times New Roman" w:hAnsi="Times New Roman" w:cs="Times New Roman"/>
                <w:sz w:val="16"/>
                <w:szCs w:val="16"/>
                <w:lang w:eastAsia="ru-RU"/>
              </w:rPr>
            </w:pPr>
          </w:p>
        </w:tc>
        <w:tc>
          <w:tcPr>
            <w:tcW w:w="3124" w:type="dxa"/>
            <w:shd w:val="clear" w:color="auto" w:fill="auto"/>
            <w:tcMar>
              <w:top w:w="15" w:type="dxa"/>
              <w:left w:w="15" w:type="dxa"/>
              <w:bottom w:w="0" w:type="dxa"/>
              <w:right w:w="15" w:type="dxa"/>
            </w:tcMar>
            <w:vAlign w:val="center"/>
            <w:hideMark/>
          </w:tcPr>
          <w:p w:rsidR="00AE7E8E" w:rsidRPr="007B4FC9" w:rsidRDefault="00AE7E8E"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sz w:val="24"/>
                <w:szCs w:val="24"/>
                <w:lang w:eastAsia="ru-RU"/>
              </w:rPr>
              <w:t>201</w:t>
            </w:r>
            <w:r w:rsidR="00087C4F" w:rsidRPr="007B4FC9">
              <w:rPr>
                <w:rFonts w:ascii="Times New Roman" w:eastAsia="Times New Roman" w:hAnsi="Times New Roman" w:cs="Times New Roman"/>
                <w:sz w:val="24"/>
                <w:szCs w:val="24"/>
                <w:lang w:eastAsia="ru-RU"/>
              </w:rPr>
              <w:t>9</w:t>
            </w:r>
            <w:r w:rsidRPr="007B4FC9">
              <w:rPr>
                <w:rFonts w:ascii="Times New Roman" w:eastAsia="Times New Roman" w:hAnsi="Times New Roman" w:cs="Times New Roman"/>
                <w:sz w:val="24"/>
                <w:szCs w:val="24"/>
                <w:lang w:eastAsia="ru-RU"/>
              </w:rPr>
              <w:t xml:space="preserve"> год</w:t>
            </w:r>
          </w:p>
        </w:tc>
        <w:tc>
          <w:tcPr>
            <w:tcW w:w="2835" w:type="dxa"/>
            <w:shd w:val="clear" w:color="auto" w:fill="auto"/>
            <w:tcMar>
              <w:top w:w="15" w:type="dxa"/>
              <w:left w:w="15" w:type="dxa"/>
              <w:bottom w:w="0" w:type="dxa"/>
              <w:right w:w="15" w:type="dxa"/>
            </w:tcMar>
            <w:vAlign w:val="center"/>
            <w:hideMark/>
          </w:tcPr>
          <w:p w:rsidR="00AE7E8E" w:rsidRPr="007B4FC9" w:rsidRDefault="00AE7E8E"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bCs/>
                <w:sz w:val="24"/>
                <w:szCs w:val="24"/>
                <w:lang w:eastAsia="ru-RU"/>
              </w:rPr>
              <w:t>20</w:t>
            </w:r>
            <w:r w:rsidR="00087C4F" w:rsidRPr="007B4FC9">
              <w:rPr>
                <w:rFonts w:ascii="Times New Roman" w:eastAsia="Times New Roman" w:hAnsi="Times New Roman" w:cs="Times New Roman"/>
                <w:bCs/>
                <w:sz w:val="24"/>
                <w:szCs w:val="24"/>
                <w:lang w:eastAsia="ru-RU"/>
              </w:rPr>
              <w:t>20</w:t>
            </w:r>
            <w:r w:rsidRPr="007B4FC9">
              <w:rPr>
                <w:rFonts w:ascii="Times New Roman" w:eastAsia="Times New Roman" w:hAnsi="Times New Roman" w:cs="Times New Roman"/>
                <w:bCs/>
                <w:sz w:val="24"/>
                <w:szCs w:val="24"/>
                <w:lang w:eastAsia="ru-RU"/>
              </w:rPr>
              <w:t xml:space="preserve"> год</w:t>
            </w:r>
          </w:p>
        </w:tc>
      </w:tr>
      <w:tr w:rsidR="00AE7E8E" w:rsidRPr="007B4FC9" w:rsidTr="007B4FC9">
        <w:trPr>
          <w:trHeight w:val="360"/>
          <w:jc w:val="center"/>
        </w:trPr>
        <w:tc>
          <w:tcPr>
            <w:tcW w:w="3694" w:type="dxa"/>
            <w:shd w:val="clear" w:color="auto" w:fill="auto"/>
            <w:tcMar>
              <w:top w:w="15" w:type="dxa"/>
              <w:left w:w="15" w:type="dxa"/>
              <w:bottom w:w="0" w:type="dxa"/>
              <w:right w:w="15" w:type="dxa"/>
            </w:tcMar>
            <w:hideMark/>
          </w:tcPr>
          <w:p w:rsidR="00AE7E8E" w:rsidRPr="007B4FC9" w:rsidRDefault="00AE7E8E"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bCs/>
                <w:sz w:val="24"/>
                <w:szCs w:val="24"/>
                <w:lang w:eastAsia="ru-RU"/>
              </w:rPr>
              <w:t>Число аварий</w:t>
            </w:r>
          </w:p>
        </w:tc>
        <w:tc>
          <w:tcPr>
            <w:tcW w:w="3124" w:type="dxa"/>
            <w:shd w:val="clear" w:color="auto" w:fill="auto"/>
            <w:tcMar>
              <w:top w:w="15" w:type="dxa"/>
              <w:left w:w="15" w:type="dxa"/>
              <w:bottom w:w="0" w:type="dxa"/>
              <w:right w:w="15" w:type="dxa"/>
            </w:tcMar>
            <w:hideMark/>
          </w:tcPr>
          <w:p w:rsidR="00AE7E8E" w:rsidRPr="007B4FC9" w:rsidRDefault="007B4FC9" w:rsidP="007B4FC9">
            <w:pPr>
              <w:spacing w:after="0" w:line="240" w:lineRule="auto"/>
              <w:ind w:left="135"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hideMark/>
          </w:tcPr>
          <w:p w:rsidR="00AE7E8E" w:rsidRPr="007B4FC9" w:rsidRDefault="00AE7E8E"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sz w:val="24"/>
                <w:szCs w:val="24"/>
                <w:lang w:eastAsia="ru-RU"/>
              </w:rPr>
              <w:t>0</w:t>
            </w:r>
          </w:p>
        </w:tc>
      </w:tr>
      <w:tr w:rsidR="00AE7E8E" w:rsidRPr="007B4FC9" w:rsidTr="007B4FC9">
        <w:trPr>
          <w:trHeight w:val="394"/>
          <w:jc w:val="center"/>
        </w:trPr>
        <w:tc>
          <w:tcPr>
            <w:tcW w:w="3694" w:type="dxa"/>
            <w:shd w:val="clear" w:color="auto" w:fill="auto"/>
            <w:tcMar>
              <w:top w:w="15" w:type="dxa"/>
              <w:left w:w="15" w:type="dxa"/>
              <w:bottom w:w="0" w:type="dxa"/>
              <w:right w:w="15" w:type="dxa"/>
            </w:tcMar>
            <w:hideMark/>
          </w:tcPr>
          <w:p w:rsidR="00AE7E8E" w:rsidRPr="007B4FC9" w:rsidRDefault="00AE7E8E"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bCs/>
                <w:sz w:val="24"/>
                <w:szCs w:val="24"/>
                <w:lang w:eastAsia="ru-RU"/>
              </w:rPr>
              <w:t>Групповые несчастные случаи</w:t>
            </w:r>
          </w:p>
        </w:tc>
        <w:tc>
          <w:tcPr>
            <w:tcW w:w="3124" w:type="dxa"/>
            <w:shd w:val="clear" w:color="auto" w:fill="auto"/>
            <w:tcMar>
              <w:top w:w="15" w:type="dxa"/>
              <w:left w:w="15" w:type="dxa"/>
              <w:bottom w:w="0" w:type="dxa"/>
              <w:right w:w="15" w:type="dxa"/>
            </w:tcMar>
            <w:hideMark/>
          </w:tcPr>
          <w:p w:rsidR="00AE7E8E" w:rsidRPr="007B4FC9" w:rsidRDefault="007B4FC9" w:rsidP="007B4FC9">
            <w:pPr>
              <w:spacing w:after="0" w:line="240" w:lineRule="auto"/>
              <w:ind w:left="135"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hideMark/>
          </w:tcPr>
          <w:p w:rsidR="00AE7E8E" w:rsidRPr="007B4FC9" w:rsidRDefault="00087C4F"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sz w:val="24"/>
                <w:szCs w:val="24"/>
                <w:lang w:eastAsia="ru-RU"/>
              </w:rPr>
              <w:t>0</w:t>
            </w:r>
          </w:p>
        </w:tc>
      </w:tr>
      <w:tr w:rsidR="00AE7E8E" w:rsidRPr="007B4FC9" w:rsidTr="007B4FC9">
        <w:trPr>
          <w:trHeight w:val="401"/>
          <w:jc w:val="center"/>
        </w:trPr>
        <w:tc>
          <w:tcPr>
            <w:tcW w:w="3694" w:type="dxa"/>
            <w:shd w:val="clear" w:color="auto" w:fill="auto"/>
            <w:tcMar>
              <w:top w:w="15" w:type="dxa"/>
              <w:left w:w="15" w:type="dxa"/>
              <w:bottom w:w="0" w:type="dxa"/>
              <w:right w:w="15" w:type="dxa"/>
            </w:tcMar>
            <w:hideMark/>
          </w:tcPr>
          <w:p w:rsidR="00AE7E8E" w:rsidRPr="007B4FC9" w:rsidRDefault="0099438F"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bCs/>
                <w:sz w:val="24"/>
                <w:szCs w:val="24"/>
                <w:lang w:eastAsia="ru-RU"/>
              </w:rPr>
              <w:t xml:space="preserve">Несчастные </w:t>
            </w:r>
            <w:r w:rsidR="00AE7E8E" w:rsidRPr="007B4FC9">
              <w:rPr>
                <w:rFonts w:ascii="Times New Roman" w:eastAsia="Times New Roman" w:hAnsi="Times New Roman" w:cs="Times New Roman"/>
                <w:bCs/>
                <w:sz w:val="24"/>
                <w:szCs w:val="24"/>
                <w:lang w:eastAsia="ru-RU"/>
              </w:rPr>
              <w:t>случаи</w:t>
            </w:r>
            <w:r w:rsidR="007B4FC9">
              <w:rPr>
                <w:rFonts w:ascii="Times New Roman" w:eastAsia="Times New Roman" w:hAnsi="Times New Roman" w:cs="Times New Roman"/>
                <w:bCs/>
                <w:sz w:val="24"/>
                <w:szCs w:val="24"/>
                <w:lang w:eastAsia="ru-RU"/>
              </w:rPr>
              <w:t xml:space="preserve"> </w:t>
            </w:r>
            <w:r w:rsidR="00AE7E8E" w:rsidRPr="007B4FC9">
              <w:rPr>
                <w:rFonts w:ascii="Times New Roman" w:eastAsia="Times New Roman" w:hAnsi="Times New Roman" w:cs="Times New Roman"/>
                <w:bCs/>
                <w:sz w:val="24"/>
                <w:szCs w:val="24"/>
                <w:lang w:eastAsia="ru-RU"/>
              </w:rPr>
              <w:t>со смертельным исходом</w:t>
            </w:r>
          </w:p>
        </w:tc>
        <w:tc>
          <w:tcPr>
            <w:tcW w:w="3124" w:type="dxa"/>
            <w:shd w:val="clear" w:color="auto" w:fill="auto"/>
            <w:tcMar>
              <w:top w:w="15" w:type="dxa"/>
              <w:left w:w="15" w:type="dxa"/>
              <w:bottom w:w="0" w:type="dxa"/>
              <w:right w:w="15" w:type="dxa"/>
            </w:tcMar>
            <w:hideMark/>
          </w:tcPr>
          <w:p w:rsidR="00AE7E8E" w:rsidRPr="007B4FC9" w:rsidRDefault="007B4FC9" w:rsidP="007B4FC9">
            <w:pPr>
              <w:spacing w:after="0" w:line="240" w:lineRule="auto"/>
              <w:ind w:left="135"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hideMark/>
          </w:tcPr>
          <w:p w:rsidR="00AE7E8E" w:rsidRPr="007B4FC9" w:rsidRDefault="00087C4F" w:rsidP="007B4FC9">
            <w:pPr>
              <w:spacing w:after="0" w:line="240" w:lineRule="auto"/>
              <w:ind w:left="135" w:right="127"/>
              <w:jc w:val="both"/>
              <w:rPr>
                <w:rFonts w:ascii="Times New Roman" w:eastAsia="Times New Roman" w:hAnsi="Times New Roman" w:cs="Times New Roman"/>
                <w:sz w:val="24"/>
                <w:szCs w:val="24"/>
                <w:lang w:eastAsia="ru-RU"/>
              </w:rPr>
            </w:pPr>
            <w:r w:rsidRPr="007B4FC9">
              <w:rPr>
                <w:rFonts w:ascii="Times New Roman" w:eastAsia="Times New Roman" w:hAnsi="Times New Roman" w:cs="Times New Roman"/>
                <w:sz w:val="24"/>
                <w:szCs w:val="24"/>
                <w:lang w:eastAsia="ru-RU"/>
              </w:rPr>
              <w:t>1</w:t>
            </w:r>
          </w:p>
        </w:tc>
      </w:tr>
    </w:tbl>
    <w:p w:rsidR="00AE7E8E" w:rsidRPr="007B4FC9" w:rsidRDefault="00AE7E8E" w:rsidP="007B4FC9">
      <w:pPr>
        <w:spacing w:after="0" w:line="240" w:lineRule="auto"/>
        <w:ind w:left="-57" w:firstLine="680"/>
        <w:jc w:val="both"/>
        <w:rPr>
          <w:rFonts w:ascii="Times New Roman" w:eastAsia="Times New Roman" w:hAnsi="Times New Roman" w:cs="Times New Roman"/>
          <w:sz w:val="28"/>
          <w:szCs w:val="28"/>
          <w:lang w:eastAsia="ru-RU"/>
        </w:rPr>
      </w:pPr>
    </w:p>
    <w:p w:rsidR="00AE7E8E" w:rsidRPr="007B4FC9" w:rsidRDefault="00AE7E8E" w:rsidP="007B4FC9">
      <w:pPr>
        <w:shd w:val="clear" w:color="auto" w:fill="FFFFFF"/>
        <w:suppressAutoHyphens/>
        <w:spacing w:after="160" w:line="240" w:lineRule="auto"/>
        <w:ind w:left="-57" w:firstLine="766"/>
        <w:jc w:val="both"/>
        <w:rPr>
          <w:rFonts w:ascii="Times New Roman" w:eastAsia="Times New Roman" w:hAnsi="Times New Roman" w:cs="Times New Roman"/>
          <w:sz w:val="28"/>
          <w:szCs w:val="28"/>
          <w:lang w:eastAsia="ar-SA"/>
        </w:rPr>
      </w:pPr>
      <w:r w:rsidRPr="007B4FC9">
        <w:rPr>
          <w:rFonts w:ascii="Times New Roman" w:eastAsia="Times New Roman" w:hAnsi="Times New Roman" w:cs="Times New Roman"/>
          <w:sz w:val="28"/>
          <w:szCs w:val="28"/>
          <w:lang w:eastAsia="ar-SA"/>
        </w:rPr>
        <w:t>В 20</w:t>
      </w:r>
      <w:r w:rsidR="00087C4F" w:rsidRPr="007B4FC9">
        <w:rPr>
          <w:rFonts w:ascii="Times New Roman" w:eastAsia="Times New Roman" w:hAnsi="Times New Roman" w:cs="Times New Roman"/>
          <w:sz w:val="28"/>
          <w:szCs w:val="28"/>
          <w:lang w:eastAsia="ar-SA"/>
        </w:rPr>
        <w:t>20</w:t>
      </w:r>
      <w:r w:rsidRPr="007B4FC9">
        <w:rPr>
          <w:rFonts w:ascii="Times New Roman" w:eastAsia="Times New Roman" w:hAnsi="Times New Roman" w:cs="Times New Roman"/>
          <w:sz w:val="28"/>
          <w:szCs w:val="28"/>
          <w:lang w:eastAsia="ar-SA"/>
        </w:rPr>
        <w:t xml:space="preserve"> году в целях повышения эффективности контрольно-надзорной деятельности </w:t>
      </w:r>
      <w:r w:rsidR="008E60C8" w:rsidRPr="007B4FC9">
        <w:rPr>
          <w:rFonts w:ascii="Times New Roman" w:eastAsia="Times New Roman" w:hAnsi="Times New Roman" w:cs="Times New Roman"/>
          <w:sz w:val="28"/>
          <w:szCs w:val="28"/>
          <w:lang w:eastAsia="ar-SA"/>
        </w:rPr>
        <w:t xml:space="preserve">Средне-Поволжским управлением Ростехнадзора </w:t>
      </w:r>
      <w:r w:rsidRPr="007B4FC9">
        <w:rPr>
          <w:rFonts w:ascii="Times New Roman" w:eastAsia="Times New Roman" w:hAnsi="Times New Roman" w:cs="Times New Roman"/>
          <w:sz w:val="28"/>
          <w:szCs w:val="28"/>
          <w:lang w:eastAsia="ar-SA"/>
        </w:rPr>
        <w:t xml:space="preserve">были поставлены задачи и определены приоритетные направления по профилактической работе предотвращения аварий и смертельного травматизма </w:t>
      </w:r>
      <w:r w:rsidRPr="007B4FC9">
        <w:rPr>
          <w:rFonts w:ascii="Times New Roman" w:eastAsia="Times New Roman" w:hAnsi="Times New Roman" w:cs="Times New Roman"/>
          <w:sz w:val="28"/>
          <w:szCs w:val="28"/>
          <w:lang w:eastAsia="ar-SA"/>
        </w:rPr>
        <w:lastRenderedPageBreak/>
        <w:t>на предприятиях, эксплуатирующих энергоустановки. В целях реализации поставленных задач регулярно проводились мероприятия по профилактике аварий и травматизма.</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 xml:space="preserve">В </w:t>
      </w:r>
      <w:r w:rsidR="00F73503" w:rsidRPr="007B4FC9">
        <w:rPr>
          <w:rFonts w:ascii="Times New Roman" w:eastAsia="Times New Roman" w:hAnsi="Times New Roman" w:cs="Times New Roman"/>
          <w:bCs/>
          <w:sz w:val="28"/>
          <w:szCs w:val="28"/>
          <w:lang w:eastAsia="ar-SA"/>
        </w:rPr>
        <w:t>Средне-Поволжском у</w:t>
      </w:r>
      <w:r w:rsidRPr="007B4FC9">
        <w:rPr>
          <w:rFonts w:ascii="Times New Roman" w:eastAsia="Times New Roman" w:hAnsi="Times New Roman" w:cs="Times New Roman"/>
          <w:bCs/>
          <w:sz w:val="28"/>
          <w:szCs w:val="28"/>
          <w:lang w:eastAsia="ar-SA"/>
        </w:rPr>
        <w:t>правлении</w:t>
      </w:r>
      <w:r w:rsidR="00F73503" w:rsidRPr="007B4FC9">
        <w:rPr>
          <w:rFonts w:ascii="Times New Roman" w:eastAsia="Times New Roman" w:hAnsi="Times New Roman" w:cs="Times New Roman"/>
          <w:bCs/>
          <w:sz w:val="28"/>
          <w:szCs w:val="28"/>
          <w:lang w:eastAsia="ar-SA"/>
        </w:rPr>
        <w:t xml:space="preserve"> Ростехнадзора</w:t>
      </w:r>
      <w:r w:rsidRPr="007B4FC9">
        <w:rPr>
          <w:rFonts w:ascii="Times New Roman" w:eastAsia="Times New Roman" w:hAnsi="Times New Roman" w:cs="Times New Roman"/>
          <w:bCs/>
          <w:sz w:val="28"/>
          <w:szCs w:val="28"/>
          <w:lang w:eastAsia="ar-SA"/>
        </w:rPr>
        <w:t xml:space="preserve"> систематически проводится работа по анализу причин аварийности и травматизма в поднадзорных организациях.</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ab/>
        <w:t>В целях предупреждения аварийности и травматизма в отчетный период использовался широкий спектр профилактических мероприятий, а именно:</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размещение на официальном сайте информации о результатах проведения контрольно-надзорных мероприятий;</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 xml:space="preserve">информирование,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 устанавливающих обязательные требования; </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 xml:space="preserve">информирование, посредством информационных писем, подконтрольных субъектов по вопросам причин аварийности и травматизма, выявленным по результатам расследования аварий и несчастных случаев со смертельным исходом; </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информирование неопределенного круга подконтрольных субъектов посредством средств массовой информации в журнале «Промышленность и безопасность», систематически публиковались статьи по различной тематике, включающую все направления контрольно-надзорной деятельности.</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ab/>
        <w:t xml:space="preserve">При проведении технической учебы с инспекторским персоналом проводится анализ причин и нарушений норм и правил, приведших к авариям и несчастным случаям на поднадзорных предприятиях. </w:t>
      </w:r>
    </w:p>
    <w:p w:rsidR="00AE7E8E" w:rsidRPr="007B4FC9" w:rsidRDefault="00AE7E8E" w:rsidP="007B4FC9">
      <w:pPr>
        <w:tabs>
          <w:tab w:val="left" w:pos="0"/>
          <w:tab w:val="left" w:pos="720"/>
          <w:tab w:val="left" w:pos="2835"/>
        </w:tabs>
        <w:suppressAutoHyphens/>
        <w:spacing w:after="0" w:line="240" w:lineRule="auto"/>
        <w:ind w:left="-57" w:firstLine="766"/>
        <w:jc w:val="both"/>
        <w:rPr>
          <w:rFonts w:ascii="Times New Roman" w:eastAsia="Times New Roman" w:hAnsi="Times New Roman" w:cs="Times New Roman"/>
          <w:bCs/>
          <w:sz w:val="28"/>
          <w:szCs w:val="28"/>
          <w:lang w:eastAsia="ar-SA"/>
        </w:rPr>
      </w:pPr>
      <w:r w:rsidRPr="007B4FC9">
        <w:rPr>
          <w:rFonts w:ascii="Times New Roman" w:eastAsia="Times New Roman" w:hAnsi="Times New Roman" w:cs="Times New Roman"/>
          <w:bCs/>
          <w:sz w:val="28"/>
          <w:szCs w:val="28"/>
          <w:lang w:eastAsia="ar-SA"/>
        </w:rPr>
        <w:tab/>
        <w:t xml:space="preserve">В адрес </w:t>
      </w:r>
      <w:r w:rsidR="00F73503" w:rsidRPr="007B4FC9">
        <w:rPr>
          <w:rFonts w:ascii="Times New Roman" w:eastAsia="Times New Roman" w:hAnsi="Times New Roman" w:cs="Times New Roman"/>
          <w:bCs/>
          <w:sz w:val="28"/>
          <w:szCs w:val="28"/>
          <w:lang w:eastAsia="ar-SA"/>
        </w:rPr>
        <w:t>Средне-Поволжского у</w:t>
      </w:r>
      <w:r w:rsidRPr="007B4FC9">
        <w:rPr>
          <w:rFonts w:ascii="Times New Roman" w:eastAsia="Times New Roman" w:hAnsi="Times New Roman" w:cs="Times New Roman"/>
          <w:bCs/>
          <w:sz w:val="28"/>
          <w:szCs w:val="28"/>
          <w:lang w:eastAsia="ar-SA"/>
        </w:rPr>
        <w:t>правления</w:t>
      </w:r>
      <w:r w:rsidR="00F73503" w:rsidRPr="007B4FC9">
        <w:rPr>
          <w:rFonts w:ascii="Times New Roman" w:eastAsia="Times New Roman" w:hAnsi="Times New Roman" w:cs="Times New Roman"/>
          <w:bCs/>
          <w:sz w:val="28"/>
          <w:szCs w:val="28"/>
          <w:lang w:eastAsia="ar-SA"/>
        </w:rPr>
        <w:t xml:space="preserve"> Ростехнадзора</w:t>
      </w:r>
      <w:r w:rsidRPr="007B4FC9">
        <w:rPr>
          <w:rFonts w:ascii="Times New Roman" w:eastAsia="Times New Roman" w:hAnsi="Times New Roman" w:cs="Times New Roman"/>
          <w:bCs/>
          <w:sz w:val="28"/>
          <w:szCs w:val="28"/>
          <w:lang w:eastAsia="ar-SA"/>
        </w:rPr>
        <w:t xml:space="preserve"> регулярно поступают отчеты от поднадзорных организаций о проведении с работниками технической учебы и инструктажей по охране труда и правилам безопасности, направленным на профилактику аварийности и травматизма.</w:t>
      </w:r>
    </w:p>
    <w:p w:rsidR="00087C4F" w:rsidRPr="007B4FC9" w:rsidRDefault="00087C4F" w:rsidP="007B4FC9">
      <w:pPr>
        <w:pStyle w:val="a9"/>
        <w:ind w:left="142" w:firstLine="578"/>
        <w:rPr>
          <w:bCs/>
          <w:szCs w:val="28"/>
        </w:rPr>
      </w:pPr>
      <w:r w:rsidRPr="007B4FC9">
        <w:rPr>
          <w:bCs/>
          <w:szCs w:val="28"/>
        </w:rPr>
        <w:t xml:space="preserve">С целью профилактики травматизма,05.03.2020Управлением проведено совещание с участием представителей электросетевых предприятий, потребителей электрической энергии. На совещании были заслушаны представители электросетевой организации ЗАО «ССК» </w:t>
      </w:r>
      <w:proofErr w:type="spellStart"/>
      <w:r w:rsidRPr="007B4FC9">
        <w:rPr>
          <w:bCs/>
          <w:szCs w:val="28"/>
        </w:rPr>
        <w:t>г.о</w:t>
      </w:r>
      <w:proofErr w:type="spellEnd"/>
      <w:r w:rsidRPr="007B4FC9">
        <w:rPr>
          <w:bCs/>
          <w:szCs w:val="28"/>
        </w:rPr>
        <w:t>. Самара,                        ООО «</w:t>
      </w:r>
      <w:proofErr w:type="spellStart"/>
      <w:r w:rsidRPr="007B4FC9">
        <w:rPr>
          <w:bCs/>
          <w:szCs w:val="28"/>
        </w:rPr>
        <w:t>Металист»Самара</w:t>
      </w:r>
      <w:proofErr w:type="spellEnd"/>
      <w:r w:rsidRPr="007B4FC9">
        <w:rPr>
          <w:bCs/>
          <w:szCs w:val="28"/>
        </w:rPr>
        <w:t>» о выполнении мероприятий, разработанных по результатам расследования причин несчастных случаев со смертельным исходом.</w:t>
      </w:r>
    </w:p>
    <w:p w:rsidR="00087C4F" w:rsidRPr="007B4FC9" w:rsidRDefault="00087C4F" w:rsidP="007B4FC9">
      <w:pPr>
        <w:pStyle w:val="a9"/>
        <w:ind w:left="142" w:firstLine="578"/>
        <w:rPr>
          <w:bCs/>
          <w:szCs w:val="28"/>
        </w:rPr>
      </w:pPr>
      <w:r w:rsidRPr="007B4FC9">
        <w:rPr>
          <w:bCs/>
          <w:szCs w:val="28"/>
        </w:rPr>
        <w:t xml:space="preserve"> В адрес электросетевых организаций Управлением направлен запрос о предоставлении информации о передовом опыте профилактики травматизма,                      для дальнейшего применения его на  предприятиях, подконтрольных Управлению. </w:t>
      </w:r>
    </w:p>
    <w:p w:rsidR="00D773C4" w:rsidRPr="007B4FC9" w:rsidRDefault="00D773C4" w:rsidP="007B4FC9">
      <w:pPr>
        <w:ind w:left="142" w:firstLine="578"/>
        <w:jc w:val="both"/>
        <w:rPr>
          <w:rFonts w:ascii="Times New Roman" w:hAnsi="Times New Roman" w:cs="Times New Roman"/>
          <w:sz w:val="28"/>
          <w:szCs w:val="28"/>
        </w:rPr>
      </w:pPr>
      <w:r w:rsidRPr="007B4FC9">
        <w:rPr>
          <w:rFonts w:ascii="Times New Roman" w:hAnsi="Times New Roman" w:cs="Times New Roman"/>
          <w:sz w:val="28"/>
          <w:szCs w:val="28"/>
        </w:rPr>
        <w:t>За 6 месяцев 2020 года  произошёл 1 несчастный случай со смертельным исходом в МКУ МО г. Балашов «Городское ЖКХ» Саратовской области.</w:t>
      </w:r>
    </w:p>
    <w:p w:rsidR="00D773C4" w:rsidRPr="007B4FC9" w:rsidRDefault="00D773C4" w:rsidP="007B4FC9">
      <w:pPr>
        <w:ind w:left="142" w:firstLine="567"/>
        <w:jc w:val="both"/>
        <w:rPr>
          <w:rFonts w:ascii="Times New Roman" w:hAnsi="Times New Roman" w:cs="Times New Roman"/>
          <w:sz w:val="28"/>
          <w:szCs w:val="28"/>
        </w:rPr>
      </w:pPr>
      <w:r w:rsidRPr="007B4FC9">
        <w:rPr>
          <w:rFonts w:ascii="Times New Roman" w:hAnsi="Times New Roman" w:cs="Times New Roman"/>
          <w:sz w:val="28"/>
          <w:szCs w:val="28"/>
        </w:rPr>
        <w:t>Обстоятельства несчастного случая.</w:t>
      </w:r>
    </w:p>
    <w:p w:rsidR="005D35B1" w:rsidRPr="007B4FC9" w:rsidRDefault="005D35B1" w:rsidP="005D35B1">
      <w:pPr>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производстве</w:t>
      </w:r>
      <w:r w:rsidR="00C42640">
        <w:rPr>
          <w:rFonts w:ascii="Times New Roman" w:hAnsi="Times New Roman" w:cs="Times New Roman"/>
          <w:sz w:val="28"/>
          <w:szCs w:val="28"/>
        </w:rPr>
        <w:t xml:space="preserve"> </w:t>
      </w:r>
      <w:proofErr w:type="spellStart"/>
      <w:r w:rsidR="00C42640">
        <w:rPr>
          <w:rFonts w:ascii="Times New Roman" w:hAnsi="Times New Roman" w:cs="Times New Roman"/>
          <w:sz w:val="28"/>
          <w:szCs w:val="28"/>
        </w:rPr>
        <w:t>профилактичеких</w:t>
      </w:r>
      <w:proofErr w:type="spellEnd"/>
      <w:r>
        <w:rPr>
          <w:rFonts w:ascii="Times New Roman" w:hAnsi="Times New Roman" w:cs="Times New Roman"/>
          <w:sz w:val="28"/>
          <w:szCs w:val="28"/>
        </w:rPr>
        <w:t xml:space="preserve"> работ</w:t>
      </w:r>
      <w:r w:rsidRPr="007B4FC9">
        <w:rPr>
          <w:rFonts w:ascii="Times New Roman" w:hAnsi="Times New Roman" w:cs="Times New Roman"/>
          <w:sz w:val="28"/>
          <w:szCs w:val="28"/>
        </w:rPr>
        <w:t xml:space="preserve"> в РУ 10 </w:t>
      </w:r>
      <w:proofErr w:type="spellStart"/>
      <w:r w:rsidRPr="007B4FC9">
        <w:rPr>
          <w:rFonts w:ascii="Times New Roman" w:hAnsi="Times New Roman" w:cs="Times New Roman"/>
          <w:sz w:val="28"/>
          <w:szCs w:val="28"/>
        </w:rPr>
        <w:t>кВ</w:t>
      </w:r>
      <w:proofErr w:type="spellEnd"/>
      <w:r w:rsidRPr="007B4FC9">
        <w:rPr>
          <w:rFonts w:ascii="Times New Roman" w:hAnsi="Times New Roman" w:cs="Times New Roman"/>
          <w:sz w:val="28"/>
          <w:szCs w:val="28"/>
        </w:rPr>
        <w:t xml:space="preserve"> трансформаторной подстанции </w:t>
      </w:r>
      <w:r w:rsidR="00C42640">
        <w:rPr>
          <w:rFonts w:ascii="Times New Roman" w:hAnsi="Times New Roman" w:cs="Times New Roman"/>
          <w:sz w:val="28"/>
          <w:szCs w:val="28"/>
        </w:rPr>
        <w:t xml:space="preserve"> </w:t>
      </w:r>
      <w:r w:rsidRPr="007B4FC9">
        <w:rPr>
          <w:rFonts w:ascii="Times New Roman" w:hAnsi="Times New Roman" w:cs="Times New Roman"/>
          <w:sz w:val="28"/>
          <w:szCs w:val="28"/>
        </w:rPr>
        <w:t xml:space="preserve">ТП-10/0,4 </w:t>
      </w:r>
      <w:proofErr w:type="spellStart"/>
      <w:r w:rsidRPr="007B4FC9">
        <w:rPr>
          <w:rFonts w:ascii="Times New Roman" w:hAnsi="Times New Roman" w:cs="Times New Roman"/>
          <w:sz w:val="28"/>
          <w:szCs w:val="28"/>
        </w:rPr>
        <w:t>кВ</w:t>
      </w:r>
      <w:proofErr w:type="spellEnd"/>
      <w:r w:rsidRPr="007B4FC9">
        <w:rPr>
          <w:rFonts w:ascii="Times New Roman" w:hAnsi="Times New Roman" w:cs="Times New Roman"/>
          <w:sz w:val="28"/>
          <w:szCs w:val="28"/>
        </w:rPr>
        <w:t xml:space="preserve"> «НФС»</w:t>
      </w:r>
      <w:r w:rsidR="00C42640" w:rsidRPr="007B4FC9">
        <w:rPr>
          <w:rFonts w:ascii="Times New Roman" w:hAnsi="Times New Roman" w:cs="Times New Roman"/>
          <w:sz w:val="28"/>
          <w:szCs w:val="28"/>
        </w:rPr>
        <w:t xml:space="preserve"> </w:t>
      </w:r>
      <w:r w:rsidRPr="005D35B1">
        <w:rPr>
          <w:rFonts w:ascii="Times New Roman" w:hAnsi="Times New Roman" w:cs="Times New Roman"/>
          <w:sz w:val="28"/>
          <w:szCs w:val="28"/>
        </w:rPr>
        <w:t xml:space="preserve"> </w:t>
      </w:r>
      <w:r w:rsidRPr="007B4FC9">
        <w:rPr>
          <w:rFonts w:ascii="Times New Roman" w:hAnsi="Times New Roman" w:cs="Times New Roman"/>
          <w:sz w:val="28"/>
          <w:szCs w:val="28"/>
        </w:rPr>
        <w:t>электромонтер по ремонту и обслуживанию электрооборудования Скориков Серг</w:t>
      </w:r>
      <w:r>
        <w:rPr>
          <w:rFonts w:ascii="Times New Roman" w:hAnsi="Times New Roman" w:cs="Times New Roman"/>
          <w:sz w:val="28"/>
          <w:szCs w:val="28"/>
        </w:rPr>
        <w:t>ей</w:t>
      </w:r>
      <w:r w:rsidRPr="007B4FC9">
        <w:rPr>
          <w:rFonts w:ascii="Times New Roman" w:hAnsi="Times New Roman" w:cs="Times New Roman"/>
          <w:sz w:val="28"/>
          <w:szCs w:val="28"/>
        </w:rPr>
        <w:t xml:space="preserve"> Николаевич</w:t>
      </w:r>
      <w:r>
        <w:rPr>
          <w:rFonts w:ascii="Times New Roman" w:hAnsi="Times New Roman" w:cs="Times New Roman"/>
          <w:sz w:val="28"/>
          <w:szCs w:val="28"/>
        </w:rPr>
        <w:t>, самостоятельно расширил рабочее место</w:t>
      </w:r>
      <w:r w:rsidR="00C42640">
        <w:rPr>
          <w:rFonts w:ascii="Times New Roman" w:hAnsi="Times New Roman" w:cs="Times New Roman"/>
          <w:sz w:val="28"/>
          <w:szCs w:val="28"/>
        </w:rPr>
        <w:t>,</w:t>
      </w:r>
      <w:r w:rsidR="00AC6E0B">
        <w:rPr>
          <w:rFonts w:ascii="Times New Roman" w:hAnsi="Times New Roman" w:cs="Times New Roman"/>
          <w:sz w:val="28"/>
          <w:szCs w:val="28"/>
        </w:rPr>
        <w:t xml:space="preserve"> </w:t>
      </w:r>
      <w:r w:rsidR="00C42640">
        <w:rPr>
          <w:rFonts w:ascii="Times New Roman" w:hAnsi="Times New Roman" w:cs="Times New Roman"/>
          <w:sz w:val="28"/>
          <w:szCs w:val="28"/>
        </w:rPr>
        <w:t xml:space="preserve">зашел в ячейку №2 РУ-10 </w:t>
      </w:r>
      <w:proofErr w:type="spellStart"/>
      <w:r w:rsidR="00C42640">
        <w:rPr>
          <w:rFonts w:ascii="Times New Roman" w:hAnsi="Times New Roman" w:cs="Times New Roman"/>
          <w:sz w:val="28"/>
          <w:szCs w:val="28"/>
        </w:rPr>
        <w:t>кВ</w:t>
      </w:r>
      <w:proofErr w:type="spellEnd"/>
      <w:r w:rsidR="00C42640">
        <w:rPr>
          <w:rFonts w:ascii="Times New Roman" w:hAnsi="Times New Roman" w:cs="Times New Roman"/>
          <w:sz w:val="28"/>
          <w:szCs w:val="28"/>
        </w:rPr>
        <w:t xml:space="preserve"> и попал под напряжение. </w:t>
      </w:r>
    </w:p>
    <w:p w:rsidR="00503148" w:rsidRPr="007B4FC9" w:rsidRDefault="00503148" w:rsidP="00B9444F">
      <w:pPr>
        <w:ind w:firstLine="567"/>
        <w:jc w:val="both"/>
        <w:rPr>
          <w:rFonts w:ascii="Times New Roman" w:hAnsi="Times New Roman" w:cs="Times New Roman"/>
          <w:sz w:val="28"/>
          <w:szCs w:val="28"/>
        </w:rPr>
      </w:pPr>
      <w:r w:rsidRPr="007B4FC9">
        <w:rPr>
          <w:rFonts w:ascii="Times New Roman" w:hAnsi="Times New Roman" w:cs="Times New Roman"/>
          <w:sz w:val="28"/>
          <w:szCs w:val="28"/>
        </w:rPr>
        <w:t>Согласно заключению ГУЗ СО «</w:t>
      </w:r>
      <w:proofErr w:type="spellStart"/>
      <w:r w:rsidRPr="007B4FC9">
        <w:rPr>
          <w:rFonts w:ascii="Times New Roman" w:hAnsi="Times New Roman" w:cs="Times New Roman"/>
          <w:sz w:val="28"/>
          <w:szCs w:val="28"/>
        </w:rPr>
        <w:t>Балашовская</w:t>
      </w:r>
      <w:proofErr w:type="spellEnd"/>
      <w:r w:rsidRPr="007B4FC9">
        <w:rPr>
          <w:rFonts w:ascii="Times New Roman" w:hAnsi="Times New Roman" w:cs="Times New Roman"/>
          <w:sz w:val="28"/>
          <w:szCs w:val="28"/>
        </w:rPr>
        <w:t xml:space="preserve"> РБ»  причина смерти Скорикова С.Н. - ожоги 2,3,4 степени головы, шеи, туловища, конечностей 60 % поверхности тела. </w:t>
      </w:r>
    </w:p>
    <w:tbl>
      <w:tblPr>
        <w:tblW w:w="9930" w:type="dxa"/>
        <w:tblInd w:w="-34" w:type="dxa"/>
        <w:tblLayout w:type="fixed"/>
        <w:tblLook w:val="0000" w:firstRow="0" w:lastRow="0" w:firstColumn="0" w:lastColumn="0" w:noHBand="0" w:noVBand="0"/>
      </w:tblPr>
      <w:tblGrid>
        <w:gridCol w:w="9930"/>
      </w:tblGrid>
      <w:tr w:rsidR="00503148" w:rsidRPr="007B4FC9" w:rsidTr="00545AC9">
        <w:trPr>
          <w:trHeight w:val="576"/>
        </w:trPr>
        <w:tc>
          <w:tcPr>
            <w:tcW w:w="9930" w:type="dxa"/>
          </w:tcPr>
          <w:p w:rsidR="00503148" w:rsidRPr="007B4FC9" w:rsidRDefault="00503148" w:rsidP="007B4FC9">
            <w:pPr>
              <w:tabs>
                <w:tab w:val="left" w:pos="540"/>
                <w:tab w:val="left" w:pos="7560"/>
              </w:tabs>
              <w:autoSpaceDE w:val="0"/>
              <w:autoSpaceDN w:val="0"/>
              <w:snapToGrid w:val="0"/>
              <w:ind w:firstLine="709"/>
              <w:jc w:val="both"/>
              <w:rPr>
                <w:rFonts w:ascii="Times New Roman" w:hAnsi="Times New Roman" w:cs="Times New Roman"/>
              </w:rPr>
            </w:pPr>
            <w:r w:rsidRPr="007B4FC9">
              <w:rPr>
                <w:rFonts w:ascii="Times New Roman" w:hAnsi="Times New Roman" w:cs="Times New Roman"/>
                <w:sz w:val="28"/>
                <w:szCs w:val="28"/>
              </w:rPr>
              <w:t>Причины, вызвавшие несчастный случай.</w:t>
            </w:r>
          </w:p>
        </w:tc>
      </w:tr>
      <w:tr w:rsidR="00503148" w:rsidRPr="007B4FC9" w:rsidTr="00545AC9">
        <w:trPr>
          <w:trHeight w:val="304"/>
        </w:trPr>
        <w:tc>
          <w:tcPr>
            <w:tcW w:w="9930" w:type="dxa"/>
          </w:tcPr>
          <w:p w:rsidR="00503148" w:rsidRPr="007B4FC9" w:rsidRDefault="00503148" w:rsidP="007B4FC9">
            <w:pPr>
              <w:autoSpaceDE w:val="0"/>
              <w:autoSpaceDN w:val="0"/>
              <w:jc w:val="both"/>
              <w:rPr>
                <w:rFonts w:ascii="Times New Roman" w:hAnsi="Times New Roman" w:cs="Times New Roman"/>
                <w:color w:val="000000"/>
                <w:sz w:val="28"/>
                <w:szCs w:val="28"/>
              </w:rPr>
            </w:pPr>
            <w:r w:rsidRPr="007B4FC9">
              <w:rPr>
                <w:rFonts w:ascii="Times New Roman" w:hAnsi="Times New Roman" w:cs="Times New Roman"/>
                <w:color w:val="000000"/>
                <w:sz w:val="28"/>
                <w:szCs w:val="28"/>
              </w:rPr>
              <w:t xml:space="preserve">Неудовлетворительная организация производства </w:t>
            </w:r>
            <w:proofErr w:type="spellStart"/>
            <w:r w:rsidRPr="007B4FC9">
              <w:rPr>
                <w:rFonts w:ascii="Times New Roman" w:hAnsi="Times New Roman" w:cs="Times New Roman"/>
                <w:color w:val="000000"/>
                <w:sz w:val="28"/>
                <w:szCs w:val="28"/>
              </w:rPr>
              <w:t>работ,выразившаяся</w:t>
            </w:r>
            <w:proofErr w:type="spellEnd"/>
            <w:r w:rsidRPr="007B4FC9">
              <w:rPr>
                <w:rFonts w:ascii="Times New Roman" w:hAnsi="Times New Roman" w:cs="Times New Roman"/>
                <w:color w:val="000000"/>
                <w:sz w:val="28"/>
                <w:szCs w:val="28"/>
              </w:rPr>
              <w:t xml:space="preserve"> в:</w:t>
            </w:r>
          </w:p>
          <w:p w:rsidR="00503148" w:rsidRPr="007B4FC9" w:rsidRDefault="00503148" w:rsidP="007B4FC9">
            <w:pPr>
              <w:autoSpaceDE w:val="0"/>
              <w:autoSpaceDN w:val="0"/>
              <w:adjustRightInd w:val="0"/>
              <w:ind w:firstLine="709"/>
              <w:jc w:val="both"/>
              <w:rPr>
                <w:rFonts w:ascii="Times New Roman" w:hAnsi="Times New Roman" w:cs="Times New Roman"/>
                <w:color w:val="000000"/>
                <w:sz w:val="28"/>
                <w:szCs w:val="28"/>
              </w:rPr>
            </w:pPr>
            <w:r w:rsidRPr="007B4FC9">
              <w:rPr>
                <w:rFonts w:ascii="Times New Roman" w:hAnsi="Times New Roman" w:cs="Times New Roman"/>
                <w:color w:val="000000"/>
                <w:sz w:val="28"/>
                <w:szCs w:val="28"/>
              </w:rPr>
              <w:t>-</w:t>
            </w:r>
            <w:r w:rsidR="007B4FC9">
              <w:rPr>
                <w:rFonts w:ascii="Times New Roman" w:hAnsi="Times New Roman" w:cs="Times New Roman"/>
                <w:color w:val="000000"/>
                <w:sz w:val="28"/>
                <w:szCs w:val="28"/>
              </w:rPr>
              <w:t xml:space="preserve"> </w:t>
            </w:r>
            <w:r w:rsidRPr="007B4FC9">
              <w:rPr>
                <w:rFonts w:ascii="Times New Roman" w:hAnsi="Times New Roman" w:cs="Times New Roman"/>
                <w:color w:val="000000"/>
                <w:sz w:val="28"/>
                <w:szCs w:val="28"/>
              </w:rPr>
              <w:t xml:space="preserve">ненадлежащем контроле со стороны должностных лиц за безопасным проведением работ в электроустановке производителем работ Скориковым С.Н., что выразилось в обеспечении доступа пострадавшего в ЯЧ № 2 РУ-10 </w:t>
            </w:r>
            <w:proofErr w:type="spellStart"/>
            <w:r w:rsidRPr="007B4FC9">
              <w:rPr>
                <w:rFonts w:ascii="Times New Roman" w:hAnsi="Times New Roman" w:cs="Times New Roman"/>
                <w:color w:val="000000"/>
                <w:sz w:val="28"/>
                <w:szCs w:val="28"/>
              </w:rPr>
              <w:t>кВ</w:t>
            </w:r>
            <w:proofErr w:type="spellEnd"/>
            <w:r w:rsidRPr="007B4FC9">
              <w:rPr>
                <w:rFonts w:ascii="Times New Roman" w:hAnsi="Times New Roman" w:cs="Times New Roman"/>
                <w:color w:val="000000"/>
                <w:sz w:val="28"/>
                <w:szCs w:val="28"/>
              </w:rPr>
              <w:t xml:space="preserve"> (старое) ТП-10/0,4 </w:t>
            </w:r>
            <w:proofErr w:type="spellStart"/>
            <w:r w:rsidRPr="007B4FC9">
              <w:rPr>
                <w:rFonts w:ascii="Times New Roman" w:hAnsi="Times New Roman" w:cs="Times New Roman"/>
                <w:color w:val="000000"/>
                <w:sz w:val="28"/>
                <w:szCs w:val="28"/>
              </w:rPr>
              <w:t>кВ</w:t>
            </w:r>
            <w:proofErr w:type="spellEnd"/>
            <w:r w:rsidRPr="007B4FC9">
              <w:rPr>
                <w:rFonts w:ascii="Times New Roman" w:hAnsi="Times New Roman" w:cs="Times New Roman"/>
                <w:color w:val="000000"/>
                <w:sz w:val="28"/>
                <w:szCs w:val="28"/>
              </w:rPr>
              <w:t xml:space="preserve"> «НФС».  </w:t>
            </w:r>
          </w:p>
          <w:p w:rsidR="00503148" w:rsidRPr="007B4FC9" w:rsidRDefault="00503148" w:rsidP="007B4FC9">
            <w:pPr>
              <w:autoSpaceDE w:val="0"/>
              <w:autoSpaceDN w:val="0"/>
              <w:adjustRightInd w:val="0"/>
              <w:ind w:firstLine="709"/>
              <w:jc w:val="both"/>
              <w:rPr>
                <w:rFonts w:ascii="Times New Roman" w:eastAsia="Calibri" w:hAnsi="Times New Roman" w:cs="Times New Roman"/>
                <w:sz w:val="28"/>
                <w:szCs w:val="28"/>
              </w:rPr>
            </w:pPr>
            <w:r w:rsidRPr="007B4FC9">
              <w:rPr>
                <w:rFonts w:ascii="Times New Roman" w:hAnsi="Times New Roman" w:cs="Times New Roman"/>
                <w:color w:val="000000"/>
                <w:sz w:val="28"/>
                <w:szCs w:val="28"/>
              </w:rPr>
              <w:t>-</w:t>
            </w:r>
            <w:r w:rsidR="007B4FC9">
              <w:rPr>
                <w:rFonts w:ascii="Times New Roman" w:hAnsi="Times New Roman" w:cs="Times New Roman"/>
                <w:color w:val="000000"/>
                <w:sz w:val="28"/>
                <w:szCs w:val="28"/>
              </w:rPr>
              <w:t xml:space="preserve"> </w:t>
            </w:r>
            <w:r w:rsidRPr="007B4FC9">
              <w:rPr>
                <w:rFonts w:ascii="Times New Roman" w:hAnsi="Times New Roman" w:cs="Times New Roman"/>
                <w:color w:val="000000"/>
                <w:sz w:val="28"/>
                <w:szCs w:val="28"/>
              </w:rPr>
              <w:t xml:space="preserve">ненадлежащем хранении </w:t>
            </w:r>
            <w:r w:rsidRPr="007B4FC9">
              <w:rPr>
                <w:rFonts w:ascii="Times New Roman" w:eastAsia="Calibri" w:hAnsi="Times New Roman" w:cs="Times New Roman"/>
                <w:sz w:val="28"/>
                <w:szCs w:val="28"/>
              </w:rPr>
              <w:t>ключей от электроустановок</w:t>
            </w:r>
            <w:r w:rsidRPr="007B4FC9">
              <w:rPr>
                <w:rFonts w:ascii="Times New Roman" w:hAnsi="Times New Roman" w:cs="Times New Roman"/>
                <w:color w:val="000000"/>
                <w:sz w:val="28"/>
                <w:szCs w:val="28"/>
              </w:rPr>
              <w:t xml:space="preserve">, а также в ненадлежащем </w:t>
            </w:r>
            <w:r w:rsidRPr="007B4FC9">
              <w:rPr>
                <w:rFonts w:ascii="Times New Roman" w:eastAsia="Calibri" w:hAnsi="Times New Roman" w:cs="Times New Roman"/>
                <w:sz w:val="28"/>
                <w:szCs w:val="28"/>
              </w:rPr>
              <w:t>учете выдачи и возврата ключей от электроустановок.</w:t>
            </w:r>
          </w:p>
          <w:p w:rsidR="00B9444F" w:rsidRDefault="00503148" w:rsidP="00B9444F">
            <w:pPr>
              <w:autoSpaceDE w:val="0"/>
              <w:autoSpaceDN w:val="0"/>
              <w:ind w:firstLine="709"/>
              <w:jc w:val="both"/>
              <w:rPr>
                <w:rFonts w:ascii="Times New Roman" w:hAnsi="Times New Roman" w:cs="Times New Roman"/>
                <w:sz w:val="28"/>
                <w:szCs w:val="28"/>
              </w:rPr>
            </w:pPr>
            <w:r w:rsidRPr="007B4FC9">
              <w:rPr>
                <w:rFonts w:ascii="Times New Roman" w:hAnsi="Times New Roman" w:cs="Times New Roman"/>
                <w:sz w:val="28"/>
                <w:szCs w:val="28"/>
              </w:rPr>
              <w:t xml:space="preserve">- обеспечении допуска к работе с повышенной опасностью электромонтера по ремонту и обслуживанию электроустановок </w:t>
            </w:r>
            <w:r w:rsidRPr="007B4FC9">
              <w:rPr>
                <w:rFonts w:ascii="Times New Roman" w:hAnsi="Times New Roman" w:cs="Times New Roman"/>
                <w:sz w:val="28"/>
                <w:szCs w:val="28"/>
                <w:lang w:val="en-US"/>
              </w:rPr>
              <w:t>IV</w:t>
            </w:r>
            <w:r w:rsidRPr="007B4FC9">
              <w:rPr>
                <w:rFonts w:ascii="Times New Roman" w:hAnsi="Times New Roman" w:cs="Times New Roman"/>
                <w:sz w:val="28"/>
                <w:szCs w:val="28"/>
              </w:rPr>
              <w:t xml:space="preserve"> разряда, производителя работ Скорикова С.Н. </w:t>
            </w:r>
            <w:r w:rsidRPr="007B4FC9">
              <w:rPr>
                <w:rFonts w:ascii="Times New Roman" w:hAnsi="Times New Roman" w:cs="Times New Roman"/>
                <w:sz w:val="28"/>
                <w:szCs w:val="28"/>
                <w:lang w:val="en-US"/>
              </w:rPr>
              <w:t>c</w:t>
            </w:r>
            <w:r w:rsidRPr="007B4FC9">
              <w:rPr>
                <w:rFonts w:ascii="Times New Roman" w:hAnsi="Times New Roman" w:cs="Times New Roman"/>
                <w:sz w:val="28"/>
                <w:szCs w:val="28"/>
              </w:rPr>
              <w:t xml:space="preserve"> выдачей ненадлежащим образом оформленного наряда-допуска для работы в электроустановках № 35 от 09.06.2020г., не отвечающего требованиям безопасности, в частности не содержащего исчерпывающих указаний по поручаемой работе (неверно указано наименование организации; не указано содержание работ; в строке "Рабочие места подготовлены. Под напряжением остались" не указана ЯЧ № 2 РУ-10 </w:t>
            </w:r>
            <w:proofErr w:type="spellStart"/>
            <w:r w:rsidRPr="007B4FC9">
              <w:rPr>
                <w:rFonts w:ascii="Times New Roman" w:hAnsi="Times New Roman" w:cs="Times New Roman"/>
                <w:sz w:val="28"/>
                <w:szCs w:val="28"/>
              </w:rPr>
              <w:t>кВ</w:t>
            </w:r>
            <w:proofErr w:type="spellEnd"/>
            <w:r w:rsidRPr="007B4FC9">
              <w:rPr>
                <w:rFonts w:ascii="Times New Roman" w:hAnsi="Times New Roman" w:cs="Times New Roman"/>
                <w:sz w:val="28"/>
                <w:szCs w:val="28"/>
              </w:rPr>
              <w:t xml:space="preserve"> (старое), в которой произошел несчастный случай; </w:t>
            </w:r>
          </w:p>
          <w:p w:rsidR="00503148" w:rsidRDefault="00503148" w:rsidP="00B9444F">
            <w:pPr>
              <w:autoSpaceDE w:val="0"/>
              <w:autoSpaceDN w:val="0"/>
              <w:ind w:firstLine="709"/>
              <w:jc w:val="both"/>
              <w:rPr>
                <w:rFonts w:ascii="Times New Roman" w:eastAsia="Calibri" w:hAnsi="Times New Roman" w:cs="Times New Roman"/>
                <w:sz w:val="28"/>
                <w:szCs w:val="28"/>
              </w:rPr>
            </w:pPr>
            <w:r w:rsidRPr="007B4FC9">
              <w:rPr>
                <w:rFonts w:ascii="Times New Roman" w:eastAsia="Calibri" w:hAnsi="Times New Roman" w:cs="Times New Roman"/>
                <w:sz w:val="28"/>
                <w:szCs w:val="28"/>
              </w:rPr>
              <w:t>-</w:t>
            </w:r>
            <w:r w:rsidR="007B4FC9">
              <w:rPr>
                <w:rFonts w:ascii="Times New Roman" w:eastAsia="Calibri" w:hAnsi="Times New Roman" w:cs="Times New Roman"/>
                <w:sz w:val="28"/>
                <w:szCs w:val="28"/>
              </w:rPr>
              <w:t xml:space="preserve"> </w:t>
            </w:r>
            <w:r w:rsidRPr="007B4FC9">
              <w:rPr>
                <w:rFonts w:ascii="Times New Roman" w:hAnsi="Times New Roman" w:cs="Times New Roman"/>
                <w:color w:val="000000"/>
                <w:sz w:val="28"/>
                <w:szCs w:val="28"/>
              </w:rPr>
              <w:t xml:space="preserve">обеспечении допуска к работе </w:t>
            </w:r>
            <w:r w:rsidRPr="007B4FC9">
              <w:rPr>
                <w:rFonts w:ascii="Times New Roman" w:hAnsi="Times New Roman" w:cs="Times New Roman"/>
                <w:sz w:val="28"/>
                <w:szCs w:val="28"/>
              </w:rPr>
              <w:t xml:space="preserve">электромонтера по ремонту и обслуживанию электроустановок </w:t>
            </w:r>
            <w:r w:rsidRPr="007B4FC9">
              <w:rPr>
                <w:rFonts w:ascii="Times New Roman" w:hAnsi="Times New Roman" w:cs="Times New Roman"/>
                <w:sz w:val="28"/>
                <w:szCs w:val="28"/>
                <w:lang w:val="en-US"/>
              </w:rPr>
              <w:t>IV</w:t>
            </w:r>
            <w:r w:rsidRPr="007B4FC9">
              <w:rPr>
                <w:rFonts w:ascii="Times New Roman" w:hAnsi="Times New Roman" w:cs="Times New Roman"/>
                <w:sz w:val="28"/>
                <w:szCs w:val="28"/>
              </w:rPr>
              <w:t xml:space="preserve"> разряда</w:t>
            </w:r>
            <w:r w:rsidRPr="007B4FC9">
              <w:rPr>
                <w:rFonts w:ascii="Times New Roman" w:hAnsi="Times New Roman" w:cs="Times New Roman"/>
                <w:color w:val="000000"/>
                <w:sz w:val="28"/>
                <w:szCs w:val="28"/>
              </w:rPr>
              <w:t xml:space="preserve"> Скорикова С.Н. без </w:t>
            </w:r>
            <w:r w:rsidRPr="007B4FC9">
              <w:rPr>
                <w:rFonts w:ascii="Times New Roman" w:eastAsia="Calibri" w:hAnsi="Times New Roman" w:cs="Times New Roman"/>
                <w:sz w:val="28"/>
                <w:szCs w:val="28"/>
              </w:rPr>
              <w:t>обучения по охране труда и проверки знаний требований охраны труда, инструктирования в установленном порядке (первичный, повторный, целевой инструктажи), стажировки на рабочем месте, дублирования.</w:t>
            </w:r>
          </w:p>
          <w:p w:rsidR="00B9444F" w:rsidRPr="00B9444F" w:rsidRDefault="00B9444F" w:rsidP="00B9444F">
            <w:pPr>
              <w:autoSpaceDE w:val="0"/>
              <w:autoSpaceDN w:val="0"/>
              <w:ind w:firstLine="709"/>
              <w:jc w:val="both"/>
              <w:rPr>
                <w:rFonts w:ascii="Times New Roman" w:eastAsia="Calibri" w:hAnsi="Times New Roman" w:cs="Times New Roman"/>
                <w:b/>
              </w:rPr>
            </w:pPr>
            <w:r w:rsidRPr="00B9444F">
              <w:rPr>
                <w:rFonts w:ascii="Times New Roman" w:eastAsia="Calibri" w:hAnsi="Times New Roman" w:cs="Times New Roman"/>
                <w:b/>
                <w:sz w:val="28"/>
                <w:szCs w:val="28"/>
              </w:rPr>
              <w:t>Слайд №4</w:t>
            </w:r>
          </w:p>
        </w:tc>
      </w:tr>
    </w:tbl>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 xml:space="preserve">Исходя из анализа обстоятельств и причин несчастных случаев, произошедших в организациях Российской Федерации за </w:t>
      </w:r>
      <w:r w:rsidR="00087C4F" w:rsidRPr="007B4FC9">
        <w:rPr>
          <w:rFonts w:ascii="Times New Roman" w:eastAsia="SimSun" w:hAnsi="Times New Roman" w:cs="Times New Roman"/>
          <w:sz w:val="28"/>
          <w:szCs w:val="28"/>
          <w:lang w:eastAsia="ar-SA"/>
        </w:rPr>
        <w:t>6</w:t>
      </w:r>
      <w:r w:rsidRPr="007B4FC9">
        <w:rPr>
          <w:rFonts w:ascii="Times New Roman" w:eastAsia="SimSun" w:hAnsi="Times New Roman" w:cs="Times New Roman"/>
          <w:sz w:val="28"/>
          <w:szCs w:val="28"/>
          <w:lang w:eastAsia="ar-SA"/>
        </w:rPr>
        <w:t xml:space="preserve"> месяцев 20</w:t>
      </w:r>
      <w:r w:rsidR="00087C4F" w:rsidRPr="007B4FC9">
        <w:rPr>
          <w:rFonts w:ascii="Times New Roman" w:eastAsia="SimSun" w:hAnsi="Times New Roman" w:cs="Times New Roman"/>
          <w:sz w:val="28"/>
          <w:szCs w:val="28"/>
          <w:lang w:eastAsia="ar-SA"/>
        </w:rPr>
        <w:t>20</w:t>
      </w:r>
      <w:r w:rsidRPr="007B4FC9">
        <w:rPr>
          <w:rFonts w:ascii="Times New Roman" w:eastAsia="SimSun" w:hAnsi="Times New Roman" w:cs="Times New Roman"/>
          <w:sz w:val="28"/>
          <w:szCs w:val="28"/>
          <w:lang w:eastAsia="ar-SA"/>
        </w:rPr>
        <w:t xml:space="preserve"> года, </w:t>
      </w:r>
      <w:r w:rsidRPr="007B4FC9">
        <w:rPr>
          <w:rFonts w:ascii="Times New Roman" w:eastAsia="SimSun" w:hAnsi="Times New Roman" w:cs="Times New Roman"/>
          <w:sz w:val="28"/>
          <w:szCs w:val="28"/>
          <w:lang w:eastAsia="ar-SA"/>
        </w:rPr>
        <w:lastRenderedPageBreak/>
        <w:t>руководителям поднадзорных предприятий, организаций, учреждений было рекомендовано:</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1.</w:t>
      </w:r>
      <w:r w:rsidRPr="007B4FC9">
        <w:rPr>
          <w:rFonts w:ascii="Times New Roman" w:eastAsia="SimSun" w:hAnsi="Times New Roman" w:cs="Times New Roman"/>
          <w:sz w:val="28"/>
          <w:szCs w:val="28"/>
          <w:lang w:eastAsia="ar-SA"/>
        </w:rPr>
        <w:tab/>
        <w:t>Проводить ознакомление работников с материалами настоящего анализа при проведении занятий и инструктажей по охране труда.</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2.</w:t>
      </w:r>
      <w:r w:rsidRPr="007B4FC9">
        <w:rPr>
          <w:rFonts w:ascii="Times New Roman" w:eastAsia="SimSun" w:hAnsi="Times New Roman" w:cs="Times New Roman"/>
          <w:sz w:val="28"/>
          <w:szCs w:val="28"/>
          <w:lang w:eastAsia="ar-SA"/>
        </w:rPr>
        <w:tab/>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3.</w:t>
      </w:r>
      <w:r w:rsidRPr="007B4FC9">
        <w:rPr>
          <w:rFonts w:ascii="Times New Roman" w:eastAsia="SimSun" w:hAnsi="Times New Roman" w:cs="Times New Roman"/>
          <w:sz w:val="28"/>
          <w:szCs w:val="28"/>
          <w:lang w:eastAsia="ar-SA"/>
        </w:rPr>
        <w:tab/>
        <w:t>Обеспечить проверку знаний персоналом нормативных правовых актов по охране труда при эксплуатации электроустановок. Персонал, не прошедший проверку знаний, к работам в электроустановках не допускать.</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4.</w:t>
      </w:r>
      <w:r w:rsidRPr="007B4FC9">
        <w:rPr>
          <w:rFonts w:ascii="Times New Roman" w:eastAsia="SimSun" w:hAnsi="Times New Roman" w:cs="Times New Roman"/>
          <w:sz w:val="28"/>
          <w:szCs w:val="28"/>
          <w:lang w:eastAsia="ar-SA"/>
        </w:rPr>
        <w:tab/>
        <w:t>Обеспечить установленный порядок содержания, применения и испытания средств защиты.</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5.</w:t>
      </w:r>
      <w:r w:rsidRPr="007B4FC9">
        <w:rPr>
          <w:rFonts w:ascii="Times New Roman" w:eastAsia="SimSun" w:hAnsi="Times New Roman" w:cs="Times New Roman"/>
          <w:sz w:val="28"/>
          <w:szCs w:val="28"/>
          <w:lang w:eastAsia="ar-SA"/>
        </w:rPr>
        <w:tab/>
        <w:t>Усилить контроль за выполнением мероприятий, обеспечивающих безопасность работ.</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6.</w:t>
      </w:r>
      <w:r w:rsidRPr="007B4FC9">
        <w:rPr>
          <w:rFonts w:ascii="Times New Roman" w:eastAsia="SimSun" w:hAnsi="Times New Roman" w:cs="Times New Roman"/>
          <w:sz w:val="28"/>
          <w:szCs w:val="28"/>
          <w:lang w:eastAsia="ar-SA"/>
        </w:rPr>
        <w:tab/>
        <w:t>Проводить разъяснительную работу с персоналом о недопустимости самовольных действий, повышать производственную дисциплину труда. Особое внимание обратить на организацию производства работ в начале рабочего дня и после перерыва на обед.</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 xml:space="preserve">7. Повысить уровень организации работ по обслуживанию, замене и ремонту </w:t>
      </w:r>
      <w:proofErr w:type="spellStart"/>
      <w:r w:rsidRPr="007B4FC9">
        <w:rPr>
          <w:rFonts w:ascii="Times New Roman" w:eastAsia="SimSun" w:hAnsi="Times New Roman" w:cs="Times New Roman"/>
          <w:sz w:val="28"/>
          <w:szCs w:val="28"/>
          <w:lang w:eastAsia="ar-SA"/>
        </w:rPr>
        <w:t>энергооборудования</w:t>
      </w:r>
      <w:proofErr w:type="spellEnd"/>
      <w:r w:rsidRPr="007B4FC9">
        <w:rPr>
          <w:rFonts w:ascii="Times New Roman" w:eastAsia="SimSun" w:hAnsi="Times New Roman" w:cs="Times New Roman"/>
          <w:sz w:val="28"/>
          <w:szCs w:val="28"/>
          <w:lang w:eastAsia="ar-SA"/>
        </w:rPr>
        <w:t xml:space="preserve">. Усилить контроль за соблюдением порядка включения и выключения </w:t>
      </w:r>
      <w:proofErr w:type="spellStart"/>
      <w:r w:rsidRPr="007B4FC9">
        <w:rPr>
          <w:rFonts w:ascii="Times New Roman" w:eastAsia="SimSun" w:hAnsi="Times New Roman" w:cs="Times New Roman"/>
          <w:sz w:val="28"/>
          <w:szCs w:val="28"/>
          <w:lang w:eastAsia="ar-SA"/>
        </w:rPr>
        <w:t>энергооборудования</w:t>
      </w:r>
      <w:proofErr w:type="spellEnd"/>
      <w:r w:rsidRPr="007B4FC9">
        <w:rPr>
          <w:rFonts w:ascii="Times New Roman" w:eastAsia="SimSun" w:hAnsi="Times New Roman" w:cs="Times New Roman"/>
          <w:sz w:val="28"/>
          <w:szCs w:val="28"/>
          <w:lang w:eastAsia="ar-SA"/>
        </w:rPr>
        <w:t xml:space="preserve"> и его осмотров.</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8. Не допускать персонал к проведению работ в особо опасных помещениях и помещениях с повышенной опасностью без электрозащитных средств.</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9. Не допускать проведение работ вне помещений при осуществлении технического обслуживания во время интенсивных осадков и при плохой видимости.</w:t>
      </w:r>
    </w:p>
    <w:p w:rsidR="00AE7E8E" w:rsidRPr="007B4FC9"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10. Обратить  внимание на необходимость неукоснительного соблюдения требований производственных инструкций, инструкций по охране труда при выполнении работ, указаний, полученных при целевом инструктаже».</w:t>
      </w:r>
    </w:p>
    <w:p w:rsidR="00AE7E8E" w:rsidRDefault="00AE7E8E" w:rsidP="007B4FC9">
      <w:pPr>
        <w:suppressAutoHyphens/>
        <w:spacing w:after="160" w:line="240" w:lineRule="auto"/>
        <w:ind w:left="-57" w:firstLine="766"/>
        <w:jc w:val="both"/>
        <w:rPr>
          <w:rFonts w:ascii="Times New Roman" w:eastAsia="SimSun" w:hAnsi="Times New Roman" w:cs="Times New Roman"/>
          <w:sz w:val="28"/>
          <w:szCs w:val="28"/>
          <w:lang w:eastAsia="ar-SA"/>
        </w:rPr>
      </w:pPr>
      <w:r w:rsidRPr="007B4FC9">
        <w:rPr>
          <w:rFonts w:ascii="Times New Roman" w:eastAsia="SimSun" w:hAnsi="Times New Roman" w:cs="Times New Roman"/>
          <w:sz w:val="28"/>
          <w:szCs w:val="28"/>
          <w:lang w:eastAsia="ar-SA"/>
        </w:rPr>
        <w:t>11. Регулярно проводиться дни охраны труда, на которых необходимо не только изучать требования правил, но и разъяснять, чем данные требования обусловлены.</w:t>
      </w:r>
    </w:p>
    <w:p w:rsidR="00AC6E0B" w:rsidRPr="00AC6E0B" w:rsidRDefault="00AC6E0B" w:rsidP="007B4FC9">
      <w:pPr>
        <w:suppressAutoHyphens/>
        <w:spacing w:after="160" w:line="240" w:lineRule="auto"/>
        <w:ind w:left="-57" w:firstLine="766"/>
        <w:jc w:val="both"/>
        <w:rPr>
          <w:rFonts w:ascii="Times New Roman" w:eastAsia="SimSun" w:hAnsi="Times New Roman" w:cs="Times New Roman"/>
          <w:b/>
          <w:sz w:val="28"/>
          <w:szCs w:val="28"/>
          <w:lang w:eastAsia="ar-SA"/>
        </w:rPr>
      </w:pPr>
      <w:r w:rsidRPr="00AC6E0B">
        <w:rPr>
          <w:rFonts w:ascii="Times New Roman" w:eastAsia="SimSun" w:hAnsi="Times New Roman" w:cs="Times New Roman"/>
          <w:b/>
          <w:sz w:val="28"/>
          <w:szCs w:val="28"/>
          <w:lang w:eastAsia="ar-SA"/>
        </w:rPr>
        <w:t>Контроль за ходом подгот</w:t>
      </w:r>
      <w:r>
        <w:rPr>
          <w:rFonts w:ascii="Times New Roman" w:eastAsia="SimSun" w:hAnsi="Times New Roman" w:cs="Times New Roman"/>
          <w:b/>
          <w:sz w:val="28"/>
          <w:szCs w:val="28"/>
          <w:lang w:eastAsia="ar-SA"/>
        </w:rPr>
        <w:t>о</w:t>
      </w:r>
      <w:r w:rsidRPr="00AC6E0B">
        <w:rPr>
          <w:rFonts w:ascii="Times New Roman" w:eastAsia="SimSun" w:hAnsi="Times New Roman" w:cs="Times New Roman"/>
          <w:b/>
          <w:sz w:val="28"/>
          <w:szCs w:val="28"/>
          <w:lang w:eastAsia="ar-SA"/>
        </w:rPr>
        <w:t>вки к ОЗП 2920-2021г</w:t>
      </w:r>
    </w:p>
    <w:p w:rsidR="00B9444F" w:rsidRDefault="00AE7E8E" w:rsidP="007B4FC9">
      <w:pPr>
        <w:ind w:firstLine="709"/>
        <w:jc w:val="both"/>
        <w:rPr>
          <w:rFonts w:ascii="Times New Roman" w:hAnsi="Times New Roman" w:cs="Times New Roman"/>
          <w:sz w:val="28"/>
          <w:szCs w:val="28"/>
        </w:rPr>
      </w:pPr>
      <w:r w:rsidRPr="007B4FC9">
        <w:rPr>
          <w:rFonts w:ascii="Times New Roman" w:hAnsi="Times New Roman" w:cs="Times New Roman"/>
          <w:sz w:val="28"/>
          <w:szCs w:val="28"/>
        </w:rPr>
        <w:t xml:space="preserve">Контроль за ходом подготовки объектов электроэнергетики и теплоснабжения Средне-Поволжским управлением Ростехнадзора к </w:t>
      </w:r>
      <w:r w:rsidRPr="007B4FC9">
        <w:rPr>
          <w:rFonts w:ascii="Times New Roman" w:hAnsi="Times New Roman" w:cs="Times New Roman"/>
          <w:sz w:val="28"/>
          <w:szCs w:val="28"/>
        </w:rPr>
        <w:lastRenderedPageBreak/>
        <w:t>предстоящему отопительному периоду 20</w:t>
      </w:r>
      <w:r w:rsidR="006E47AF" w:rsidRPr="007B4FC9">
        <w:rPr>
          <w:rFonts w:ascii="Times New Roman" w:hAnsi="Times New Roman" w:cs="Times New Roman"/>
          <w:sz w:val="28"/>
          <w:szCs w:val="28"/>
        </w:rPr>
        <w:t>20</w:t>
      </w:r>
      <w:r w:rsidRPr="007B4FC9">
        <w:rPr>
          <w:rFonts w:ascii="Times New Roman" w:hAnsi="Times New Roman" w:cs="Times New Roman"/>
          <w:sz w:val="28"/>
          <w:szCs w:val="28"/>
        </w:rPr>
        <w:t>-202</w:t>
      </w:r>
      <w:r w:rsidR="006E47AF" w:rsidRPr="007B4FC9">
        <w:rPr>
          <w:rFonts w:ascii="Times New Roman" w:hAnsi="Times New Roman" w:cs="Times New Roman"/>
          <w:sz w:val="28"/>
          <w:szCs w:val="28"/>
        </w:rPr>
        <w:t>1</w:t>
      </w:r>
      <w:r w:rsidRPr="007B4FC9">
        <w:rPr>
          <w:rFonts w:ascii="Times New Roman" w:hAnsi="Times New Roman" w:cs="Times New Roman"/>
          <w:sz w:val="28"/>
          <w:szCs w:val="28"/>
        </w:rPr>
        <w:t>гг. осуществлялся в соответствии с Федеральным законом от 27.07.2010 №190-ФЗ «О теплоснабжении», Положением о Федеральной службе по экологическому, технологическому и атомному надзору, утв</w:t>
      </w:r>
      <w:r w:rsidR="008F009C" w:rsidRPr="007B4FC9">
        <w:rPr>
          <w:rFonts w:ascii="Times New Roman" w:hAnsi="Times New Roman" w:cs="Times New Roman"/>
          <w:sz w:val="28"/>
          <w:szCs w:val="28"/>
        </w:rPr>
        <w:t>ержденным</w:t>
      </w:r>
      <w:r w:rsidRPr="007B4FC9">
        <w:rPr>
          <w:rFonts w:ascii="Times New Roman" w:hAnsi="Times New Roman" w:cs="Times New Roman"/>
          <w:sz w:val="28"/>
          <w:szCs w:val="28"/>
        </w:rPr>
        <w:t xml:space="preserve"> постановлением Правительства РФ от 30.07.2004 № 401</w:t>
      </w:r>
      <w:r w:rsidR="00B9444F">
        <w:rPr>
          <w:rFonts w:ascii="Times New Roman" w:hAnsi="Times New Roman" w:cs="Times New Roman"/>
          <w:sz w:val="28"/>
          <w:szCs w:val="28"/>
        </w:rPr>
        <w:t xml:space="preserve">. </w:t>
      </w:r>
    </w:p>
    <w:p w:rsidR="006E47AF" w:rsidRPr="007B4FC9" w:rsidRDefault="006E47AF" w:rsidP="007B4FC9">
      <w:pPr>
        <w:ind w:firstLine="709"/>
        <w:jc w:val="both"/>
        <w:rPr>
          <w:rFonts w:ascii="Times New Roman" w:hAnsi="Times New Roman" w:cs="Times New Roman"/>
          <w:sz w:val="28"/>
          <w:szCs w:val="28"/>
        </w:rPr>
      </w:pPr>
      <w:r w:rsidRPr="007B4FC9">
        <w:rPr>
          <w:rFonts w:ascii="Times New Roman" w:hAnsi="Times New Roman" w:cs="Times New Roman"/>
          <w:sz w:val="28"/>
          <w:szCs w:val="28"/>
        </w:rPr>
        <w:t>Средне-Поволжское управление Ростехнадзора</w:t>
      </w:r>
      <w:r w:rsidR="00B9444F">
        <w:rPr>
          <w:rFonts w:ascii="Times New Roman" w:hAnsi="Times New Roman" w:cs="Times New Roman"/>
          <w:sz w:val="28"/>
          <w:szCs w:val="28"/>
        </w:rPr>
        <w:t xml:space="preserve"> </w:t>
      </w:r>
      <w:r w:rsidRPr="007B4FC9">
        <w:rPr>
          <w:rFonts w:ascii="Times New Roman" w:hAnsi="Times New Roman" w:cs="Times New Roman"/>
          <w:sz w:val="28"/>
          <w:szCs w:val="28"/>
        </w:rPr>
        <w:t xml:space="preserve">в первом квартале 2020г направило во все муниципальные образования </w:t>
      </w:r>
      <w:proofErr w:type="spellStart"/>
      <w:r w:rsidRPr="007B4FC9">
        <w:rPr>
          <w:rFonts w:ascii="Times New Roman" w:hAnsi="Times New Roman" w:cs="Times New Roman"/>
          <w:sz w:val="28"/>
          <w:szCs w:val="28"/>
        </w:rPr>
        <w:t>Самарской</w:t>
      </w:r>
      <w:r w:rsidR="00B9444F">
        <w:rPr>
          <w:rFonts w:ascii="Times New Roman" w:hAnsi="Times New Roman" w:cs="Times New Roman"/>
          <w:sz w:val="28"/>
          <w:szCs w:val="28"/>
        </w:rPr>
        <w:t>,Ульяновской</w:t>
      </w:r>
      <w:proofErr w:type="spellEnd"/>
      <w:r w:rsidR="00B9444F">
        <w:rPr>
          <w:rFonts w:ascii="Times New Roman" w:hAnsi="Times New Roman" w:cs="Times New Roman"/>
          <w:sz w:val="28"/>
          <w:szCs w:val="28"/>
        </w:rPr>
        <w:t xml:space="preserve">, Саратовской, Пензенской </w:t>
      </w:r>
      <w:r w:rsidRPr="007B4FC9">
        <w:rPr>
          <w:rFonts w:ascii="Times New Roman" w:hAnsi="Times New Roman" w:cs="Times New Roman"/>
          <w:sz w:val="28"/>
          <w:szCs w:val="28"/>
        </w:rPr>
        <w:t xml:space="preserve"> област</w:t>
      </w:r>
      <w:r w:rsidR="00B9444F">
        <w:rPr>
          <w:rFonts w:ascii="Times New Roman" w:hAnsi="Times New Roman" w:cs="Times New Roman"/>
          <w:sz w:val="28"/>
          <w:szCs w:val="28"/>
        </w:rPr>
        <w:t>ей</w:t>
      </w:r>
      <w:r w:rsidRPr="007B4FC9">
        <w:rPr>
          <w:rFonts w:ascii="Times New Roman" w:hAnsi="Times New Roman" w:cs="Times New Roman"/>
          <w:sz w:val="28"/>
          <w:szCs w:val="28"/>
        </w:rPr>
        <w:t xml:space="preserve">  запрос о предоставление сведений о теплоснабжающих и </w:t>
      </w:r>
      <w:proofErr w:type="spellStart"/>
      <w:r w:rsidRPr="007B4FC9">
        <w:rPr>
          <w:rFonts w:ascii="Times New Roman" w:hAnsi="Times New Roman" w:cs="Times New Roman"/>
          <w:sz w:val="28"/>
          <w:szCs w:val="28"/>
        </w:rPr>
        <w:t>теплосетевых</w:t>
      </w:r>
      <w:proofErr w:type="spellEnd"/>
      <w:r w:rsidRPr="007B4FC9">
        <w:rPr>
          <w:rFonts w:ascii="Times New Roman" w:hAnsi="Times New Roman" w:cs="Times New Roman"/>
          <w:sz w:val="28"/>
          <w:szCs w:val="28"/>
        </w:rPr>
        <w:t xml:space="preserve"> организациях, осуществляющих деятельность на территории муниципальных образований.</w:t>
      </w:r>
    </w:p>
    <w:p w:rsidR="006E47AF" w:rsidRPr="007B4FC9" w:rsidRDefault="006E47AF" w:rsidP="007B4FC9">
      <w:pPr>
        <w:ind w:firstLine="709"/>
        <w:jc w:val="both"/>
        <w:rPr>
          <w:rFonts w:ascii="Times New Roman" w:hAnsi="Times New Roman" w:cs="Times New Roman"/>
          <w:sz w:val="28"/>
          <w:szCs w:val="28"/>
        </w:rPr>
      </w:pPr>
      <w:r w:rsidRPr="007B4FC9">
        <w:rPr>
          <w:rFonts w:ascii="Times New Roman" w:hAnsi="Times New Roman" w:cs="Times New Roman"/>
          <w:sz w:val="28"/>
          <w:szCs w:val="28"/>
        </w:rPr>
        <w:t xml:space="preserve">Управлением разработаны, и доведены до сведения администраций муниципальных образований </w:t>
      </w:r>
      <w:r w:rsidR="00B9444F">
        <w:rPr>
          <w:rFonts w:ascii="Times New Roman" w:hAnsi="Times New Roman" w:cs="Times New Roman"/>
          <w:sz w:val="28"/>
          <w:szCs w:val="28"/>
        </w:rPr>
        <w:t xml:space="preserve"> всех субъектов</w:t>
      </w:r>
      <w:r w:rsidRPr="007B4FC9">
        <w:rPr>
          <w:rFonts w:ascii="Times New Roman" w:hAnsi="Times New Roman" w:cs="Times New Roman"/>
          <w:sz w:val="28"/>
          <w:szCs w:val="28"/>
        </w:rPr>
        <w:t>, методические рекомендации по оценке готовности к отопительному сезону теплоснабжающих организаций и потребителей, которые, оцениваются комиссиями образованными администрациями муниципальных образований.</w:t>
      </w:r>
    </w:p>
    <w:p w:rsidR="006E47AF" w:rsidRPr="007B4FC9" w:rsidRDefault="006E47AF" w:rsidP="007B4FC9">
      <w:pPr>
        <w:ind w:firstLine="851"/>
        <w:jc w:val="both"/>
        <w:rPr>
          <w:rFonts w:ascii="Times New Roman" w:hAnsi="Times New Roman" w:cs="Times New Roman"/>
          <w:sz w:val="28"/>
          <w:szCs w:val="28"/>
        </w:rPr>
      </w:pPr>
      <w:r w:rsidRPr="007B4FC9">
        <w:rPr>
          <w:rFonts w:ascii="Times New Roman" w:hAnsi="Times New Roman" w:cs="Times New Roman"/>
          <w:sz w:val="28"/>
          <w:szCs w:val="28"/>
        </w:rPr>
        <w:t xml:space="preserve">Подготовка к отопительному сезону в этом году осложняется мероприятиями по предотвращению распространения новой корона вирусной инфекции </w:t>
      </w:r>
      <w:r w:rsidRPr="007B4FC9">
        <w:rPr>
          <w:rFonts w:ascii="Times New Roman" w:hAnsi="Times New Roman" w:cs="Times New Roman"/>
          <w:sz w:val="28"/>
          <w:szCs w:val="28"/>
          <w:lang w:val="en-US"/>
        </w:rPr>
        <w:t>COVID</w:t>
      </w:r>
      <w:r w:rsidRPr="007B4FC9">
        <w:rPr>
          <w:rFonts w:ascii="Times New Roman" w:hAnsi="Times New Roman" w:cs="Times New Roman"/>
          <w:sz w:val="28"/>
          <w:szCs w:val="28"/>
        </w:rPr>
        <w:t>-2019.</w:t>
      </w:r>
    </w:p>
    <w:p w:rsidR="006E47AF" w:rsidRPr="007B4FC9" w:rsidRDefault="006E47AF" w:rsidP="007B4FC9">
      <w:pPr>
        <w:ind w:firstLine="851"/>
        <w:jc w:val="both"/>
        <w:rPr>
          <w:rFonts w:ascii="Times New Roman" w:hAnsi="Times New Roman" w:cs="Times New Roman"/>
          <w:sz w:val="28"/>
          <w:szCs w:val="28"/>
        </w:rPr>
      </w:pPr>
      <w:r w:rsidRPr="007B4FC9">
        <w:rPr>
          <w:rFonts w:ascii="Times New Roman" w:hAnsi="Times New Roman" w:cs="Times New Roman"/>
          <w:sz w:val="28"/>
          <w:szCs w:val="28"/>
        </w:rPr>
        <w:t>Правительством Российской Федерации 3 апреля 2020 г. издано Постановление № 438, согласно которому внеплановые проверки могут проводиться по поручению Правительства Российской Федерации только с указанием конкретного юридического лица и (или) индивидуального предпринимателя.</w:t>
      </w:r>
    </w:p>
    <w:p w:rsidR="006E47AF" w:rsidRPr="007B4FC9" w:rsidRDefault="006E47AF" w:rsidP="007B4FC9">
      <w:pPr>
        <w:ind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Управлением, на основании писем муниципальных образований с перечнем теплоснабжающих и </w:t>
      </w:r>
      <w:proofErr w:type="spellStart"/>
      <w:r w:rsidRPr="007B4FC9">
        <w:rPr>
          <w:rFonts w:ascii="Times New Roman" w:hAnsi="Times New Roman" w:cs="Times New Roman"/>
          <w:sz w:val="28"/>
          <w:szCs w:val="28"/>
        </w:rPr>
        <w:t>теплосетевых</w:t>
      </w:r>
      <w:proofErr w:type="spellEnd"/>
      <w:r w:rsidRPr="007B4FC9">
        <w:rPr>
          <w:rFonts w:ascii="Times New Roman" w:hAnsi="Times New Roman" w:cs="Times New Roman"/>
          <w:sz w:val="28"/>
          <w:szCs w:val="28"/>
        </w:rPr>
        <w:t xml:space="preserve"> организаций подготовлен и направлен в Центральный Аппарат Ростехнадзора перечень из </w:t>
      </w:r>
      <w:r w:rsidRPr="000A7BDC">
        <w:rPr>
          <w:rFonts w:ascii="Times New Roman" w:hAnsi="Times New Roman" w:cs="Times New Roman"/>
          <w:sz w:val="28"/>
          <w:szCs w:val="28"/>
        </w:rPr>
        <w:t xml:space="preserve">86 </w:t>
      </w:r>
      <w:proofErr w:type="spellStart"/>
      <w:r w:rsidRPr="007B4FC9">
        <w:rPr>
          <w:rFonts w:ascii="Times New Roman" w:hAnsi="Times New Roman" w:cs="Times New Roman"/>
          <w:sz w:val="28"/>
          <w:szCs w:val="28"/>
        </w:rPr>
        <w:t>электроснабжающих</w:t>
      </w:r>
      <w:proofErr w:type="spellEnd"/>
      <w:r w:rsidRPr="007B4FC9">
        <w:rPr>
          <w:rFonts w:ascii="Times New Roman" w:hAnsi="Times New Roman" w:cs="Times New Roman"/>
          <w:sz w:val="28"/>
          <w:szCs w:val="28"/>
        </w:rPr>
        <w:t xml:space="preserve">, теплоснабжающих и </w:t>
      </w:r>
      <w:proofErr w:type="spellStart"/>
      <w:r w:rsidRPr="007B4FC9">
        <w:rPr>
          <w:rFonts w:ascii="Times New Roman" w:hAnsi="Times New Roman" w:cs="Times New Roman"/>
          <w:sz w:val="28"/>
          <w:szCs w:val="28"/>
        </w:rPr>
        <w:t>теплосетевых</w:t>
      </w:r>
      <w:proofErr w:type="spellEnd"/>
      <w:r w:rsidRPr="007B4FC9">
        <w:rPr>
          <w:rFonts w:ascii="Times New Roman" w:hAnsi="Times New Roman" w:cs="Times New Roman"/>
          <w:sz w:val="28"/>
          <w:szCs w:val="28"/>
        </w:rPr>
        <w:t xml:space="preserve"> организаций, подлежащих оценке готовности к отопительному периоду 2020/2021 годов, с мотивированной позицией по каждой организации.</w:t>
      </w:r>
    </w:p>
    <w:p w:rsidR="006E47AF" w:rsidRPr="007B4FC9" w:rsidRDefault="006E47AF" w:rsidP="007B4FC9">
      <w:pPr>
        <w:ind w:firstLine="567"/>
        <w:jc w:val="both"/>
        <w:rPr>
          <w:rFonts w:ascii="Times New Roman" w:hAnsi="Times New Roman" w:cs="Times New Roman"/>
          <w:sz w:val="28"/>
          <w:szCs w:val="28"/>
        </w:rPr>
      </w:pPr>
      <w:r w:rsidRPr="007B4FC9">
        <w:rPr>
          <w:rFonts w:ascii="Times New Roman" w:hAnsi="Times New Roman" w:cs="Times New Roman"/>
          <w:sz w:val="28"/>
          <w:szCs w:val="28"/>
        </w:rPr>
        <w:t xml:space="preserve">В целях качественной и своевременной подготовки к работе ОЗП 2020-2021 годов, Главам городских образований, муниципальных районов Самарской области и руководителям </w:t>
      </w:r>
      <w:proofErr w:type="spellStart"/>
      <w:r w:rsidRPr="007B4FC9">
        <w:rPr>
          <w:rFonts w:ascii="Times New Roman" w:hAnsi="Times New Roman" w:cs="Times New Roman"/>
          <w:sz w:val="28"/>
          <w:szCs w:val="28"/>
        </w:rPr>
        <w:t>энергоснабжающих</w:t>
      </w:r>
      <w:proofErr w:type="spellEnd"/>
      <w:r w:rsidRPr="007B4FC9">
        <w:rPr>
          <w:rFonts w:ascii="Times New Roman" w:hAnsi="Times New Roman" w:cs="Times New Roman"/>
          <w:sz w:val="28"/>
          <w:szCs w:val="28"/>
        </w:rPr>
        <w:t xml:space="preserve"> организаций были направлены информационные письма «О подготовке предприятий и организаций, обеспечивающих электро- и теплоснабжение населения и объектов социальной сферы , к работе в осенне-зимний период 2020-2021 </w:t>
      </w:r>
      <w:proofErr w:type="spellStart"/>
      <w:r w:rsidRPr="007B4FC9">
        <w:rPr>
          <w:rFonts w:ascii="Times New Roman" w:hAnsi="Times New Roman" w:cs="Times New Roman"/>
          <w:sz w:val="28"/>
          <w:szCs w:val="28"/>
        </w:rPr>
        <w:t>г.г</w:t>
      </w:r>
      <w:proofErr w:type="spellEnd"/>
      <w:r w:rsidRPr="007B4FC9">
        <w:rPr>
          <w:rFonts w:ascii="Times New Roman" w:hAnsi="Times New Roman" w:cs="Times New Roman"/>
          <w:sz w:val="28"/>
          <w:szCs w:val="28"/>
        </w:rPr>
        <w:t xml:space="preserve">.», </w:t>
      </w:r>
      <w:r w:rsidRPr="007B4FC9">
        <w:rPr>
          <w:rFonts w:ascii="Times New Roman" w:hAnsi="Times New Roman" w:cs="Times New Roman"/>
          <w:sz w:val="28"/>
          <w:szCs w:val="28"/>
        </w:rPr>
        <w:lastRenderedPageBreak/>
        <w:t>в которых изложены требования о составлении планов работы, о необходимости проведения испытаний тепловых сетей и энергетического оборудования и т.д.</w:t>
      </w:r>
    </w:p>
    <w:p w:rsidR="00AC6E0B" w:rsidRPr="00AC6E0B" w:rsidRDefault="006E47AF" w:rsidP="00AC6E0B">
      <w:pPr>
        <w:pStyle w:val="aff0"/>
        <w:ind w:left="0" w:right="0" w:firstLine="567"/>
        <w:rPr>
          <w:szCs w:val="28"/>
        </w:rPr>
      </w:pPr>
      <w:r w:rsidRPr="007B4FC9">
        <w:rPr>
          <w:szCs w:val="28"/>
        </w:rPr>
        <w:t>Организован мониторинг хода подготовки к работе в ОЗП электро- и теплоснабжающих организаций.</w:t>
      </w:r>
      <w:r w:rsidR="00AC6E0B" w:rsidRPr="00AC6E0B">
        <w:rPr>
          <w:color w:val="FF0000"/>
          <w:szCs w:val="28"/>
        </w:rPr>
        <w:t xml:space="preserve"> </w:t>
      </w:r>
      <w:r w:rsidR="00AC6E0B" w:rsidRPr="00AC6E0B">
        <w:rPr>
          <w:szCs w:val="28"/>
        </w:rPr>
        <w:t>В рамках мониторинга за состоянием реализации утвержденных планов на местах, наблюдается низкие темпы (от 3 до 10 %) выполнения намеченных мероприятий по всем муниципальным образованиям.</w:t>
      </w:r>
    </w:p>
    <w:p w:rsidR="006E47AF" w:rsidRDefault="006E47AF" w:rsidP="007B4FC9">
      <w:pPr>
        <w:ind w:firstLine="567"/>
        <w:jc w:val="both"/>
        <w:rPr>
          <w:rFonts w:ascii="Times New Roman" w:hAnsi="Times New Roman" w:cs="Times New Roman"/>
          <w:sz w:val="28"/>
          <w:szCs w:val="28"/>
        </w:rPr>
      </w:pPr>
    </w:p>
    <w:p w:rsidR="00067E6A" w:rsidRPr="00E01113" w:rsidRDefault="00067E6A" w:rsidP="007B4FC9">
      <w:pPr>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01113">
        <w:rPr>
          <w:rFonts w:ascii="Times New Roman" w:hAnsi="Times New Roman" w:cs="Times New Roman"/>
          <w:b/>
          <w:sz w:val="28"/>
          <w:szCs w:val="28"/>
        </w:rPr>
        <w:t>Слайд №</w:t>
      </w:r>
      <w:r w:rsidR="00E01113" w:rsidRPr="00E01113">
        <w:rPr>
          <w:rFonts w:ascii="Times New Roman" w:hAnsi="Times New Roman" w:cs="Times New Roman"/>
          <w:b/>
          <w:sz w:val="28"/>
          <w:szCs w:val="28"/>
        </w:rPr>
        <w:t>5</w:t>
      </w:r>
    </w:p>
    <w:p w:rsidR="00067E6A" w:rsidRPr="00F66A0D" w:rsidRDefault="00067E6A" w:rsidP="00067E6A">
      <w:pPr>
        <w:tabs>
          <w:tab w:val="left" w:pos="2552"/>
        </w:tabs>
        <w:spacing w:after="0" w:line="240" w:lineRule="auto"/>
        <w:ind w:firstLine="567"/>
        <w:jc w:val="both"/>
        <w:rPr>
          <w:rFonts w:ascii="Times New Roman" w:hAnsi="Times New Roman"/>
          <w:sz w:val="28"/>
          <w:szCs w:val="28"/>
        </w:rPr>
      </w:pPr>
      <w:r w:rsidRPr="00F66A0D">
        <w:rPr>
          <w:rFonts w:ascii="Times New Roman" w:hAnsi="Times New Roman"/>
          <w:sz w:val="28"/>
          <w:szCs w:val="28"/>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067E6A" w:rsidRPr="00F66A0D" w:rsidRDefault="00067E6A" w:rsidP="00067E6A">
      <w:pPr>
        <w:numPr>
          <w:ilvl w:val="0"/>
          <w:numId w:val="15"/>
        </w:numPr>
        <w:tabs>
          <w:tab w:val="num" w:pos="540"/>
        </w:tabs>
        <w:spacing w:after="0" w:line="240" w:lineRule="auto"/>
        <w:ind w:left="540" w:firstLine="567"/>
        <w:jc w:val="both"/>
        <w:rPr>
          <w:rFonts w:ascii="Times New Roman" w:hAnsi="Times New Roman"/>
          <w:sz w:val="28"/>
          <w:szCs w:val="28"/>
        </w:rPr>
      </w:pPr>
      <w:r w:rsidRPr="00F66A0D">
        <w:rPr>
          <w:rFonts w:ascii="Times New Roman" w:hAnsi="Times New Roman"/>
          <w:sz w:val="28"/>
          <w:szCs w:val="28"/>
        </w:rPr>
        <w:t>ряд котельных не имеют резервных источников электроснабжения;</w:t>
      </w:r>
    </w:p>
    <w:p w:rsidR="00067E6A" w:rsidRPr="00F66A0D" w:rsidRDefault="00067E6A" w:rsidP="00067E6A">
      <w:pPr>
        <w:numPr>
          <w:ilvl w:val="0"/>
          <w:numId w:val="15"/>
        </w:numPr>
        <w:tabs>
          <w:tab w:val="num" w:pos="540"/>
        </w:tabs>
        <w:spacing w:after="0" w:line="240" w:lineRule="auto"/>
        <w:ind w:left="540" w:firstLine="567"/>
        <w:jc w:val="both"/>
        <w:rPr>
          <w:rFonts w:ascii="Times New Roman" w:hAnsi="Times New Roman"/>
          <w:sz w:val="28"/>
          <w:szCs w:val="28"/>
        </w:rPr>
      </w:pPr>
      <w:r w:rsidRPr="00F66A0D">
        <w:rPr>
          <w:rFonts w:ascii="Times New Roman" w:hAnsi="Times New Roman"/>
          <w:sz w:val="28"/>
          <w:szCs w:val="28"/>
        </w:rPr>
        <w:t xml:space="preserve">не в полном объеме согласно графику ППР ведутся ремонтные работы  тепломеханического оборудования в </w:t>
      </w:r>
      <w:proofErr w:type="spellStart"/>
      <w:r w:rsidRPr="00F66A0D">
        <w:rPr>
          <w:rFonts w:ascii="Times New Roman" w:hAnsi="Times New Roman"/>
          <w:sz w:val="28"/>
          <w:szCs w:val="28"/>
        </w:rPr>
        <w:t>энергоснабжающих</w:t>
      </w:r>
      <w:proofErr w:type="spellEnd"/>
      <w:r w:rsidRPr="00F66A0D">
        <w:rPr>
          <w:rFonts w:ascii="Times New Roman" w:hAnsi="Times New Roman"/>
          <w:sz w:val="28"/>
          <w:szCs w:val="28"/>
        </w:rPr>
        <w:t xml:space="preserve"> организациях;</w:t>
      </w:r>
    </w:p>
    <w:p w:rsidR="00067E6A" w:rsidRPr="00F66A0D" w:rsidRDefault="00067E6A" w:rsidP="00067E6A">
      <w:pPr>
        <w:widowControl w:val="0"/>
        <w:numPr>
          <w:ilvl w:val="0"/>
          <w:numId w:val="15"/>
        </w:numPr>
        <w:tabs>
          <w:tab w:val="num" w:pos="540"/>
        </w:tabs>
        <w:autoSpaceDE w:val="0"/>
        <w:autoSpaceDN w:val="0"/>
        <w:adjustRightInd w:val="0"/>
        <w:spacing w:after="0" w:line="240" w:lineRule="auto"/>
        <w:ind w:left="540" w:firstLine="567"/>
        <w:jc w:val="both"/>
        <w:rPr>
          <w:rFonts w:ascii="Times New Roman" w:hAnsi="Times New Roman"/>
          <w:sz w:val="28"/>
          <w:szCs w:val="28"/>
        </w:rPr>
      </w:pPr>
      <w:r w:rsidRPr="00F66A0D">
        <w:rPr>
          <w:rFonts w:ascii="Times New Roman" w:hAnsi="Times New Roman"/>
          <w:spacing w:val="-9"/>
          <w:sz w:val="28"/>
          <w:szCs w:val="28"/>
        </w:rPr>
        <w:t xml:space="preserve">не проводятся противоаварийные тренировки по специально разработанным </w:t>
      </w:r>
      <w:r w:rsidRPr="00F66A0D">
        <w:rPr>
          <w:rFonts w:ascii="Times New Roman" w:hAnsi="Times New Roman"/>
          <w:sz w:val="28"/>
          <w:szCs w:val="28"/>
        </w:rPr>
        <w:t>программам или проводятся не в полном объеме;</w:t>
      </w:r>
    </w:p>
    <w:p w:rsidR="00067E6A" w:rsidRPr="00F66A0D" w:rsidRDefault="00067E6A" w:rsidP="00067E6A">
      <w:pPr>
        <w:widowControl w:val="0"/>
        <w:numPr>
          <w:ilvl w:val="0"/>
          <w:numId w:val="15"/>
        </w:numPr>
        <w:tabs>
          <w:tab w:val="num" w:pos="540"/>
        </w:tabs>
        <w:autoSpaceDE w:val="0"/>
        <w:autoSpaceDN w:val="0"/>
        <w:adjustRightInd w:val="0"/>
        <w:spacing w:after="0" w:line="240" w:lineRule="auto"/>
        <w:ind w:left="540" w:firstLine="567"/>
        <w:jc w:val="both"/>
        <w:rPr>
          <w:rFonts w:ascii="Times New Roman" w:hAnsi="Times New Roman"/>
          <w:sz w:val="28"/>
          <w:szCs w:val="28"/>
        </w:rPr>
      </w:pPr>
      <w:r w:rsidRPr="00F66A0D">
        <w:rPr>
          <w:rFonts w:ascii="Times New Roman" w:hAnsi="Times New Roman"/>
          <w:spacing w:val="-8"/>
          <w:sz w:val="28"/>
          <w:szCs w:val="28"/>
        </w:rPr>
        <w:t>тепловые сети МУП ЖКХ находятся  в  изношенном состоянии;</w:t>
      </w:r>
    </w:p>
    <w:p w:rsidR="00067E6A" w:rsidRPr="00F66A0D" w:rsidRDefault="00067E6A" w:rsidP="00067E6A">
      <w:pPr>
        <w:numPr>
          <w:ilvl w:val="0"/>
          <w:numId w:val="15"/>
        </w:numPr>
        <w:tabs>
          <w:tab w:val="num" w:pos="540"/>
        </w:tabs>
        <w:spacing w:after="0" w:line="240" w:lineRule="auto"/>
        <w:ind w:left="540" w:firstLine="567"/>
        <w:jc w:val="both"/>
        <w:rPr>
          <w:rFonts w:ascii="Times New Roman" w:hAnsi="Times New Roman"/>
          <w:sz w:val="28"/>
          <w:szCs w:val="28"/>
        </w:rPr>
      </w:pPr>
      <w:r w:rsidRPr="00F66A0D">
        <w:rPr>
          <w:rFonts w:ascii="Times New Roman" w:hAnsi="Times New Roman"/>
          <w:spacing w:val="-5"/>
          <w:sz w:val="28"/>
          <w:szCs w:val="28"/>
        </w:rPr>
        <w:t xml:space="preserve">не проводятся </w:t>
      </w:r>
      <w:r w:rsidRPr="00F66A0D">
        <w:rPr>
          <w:rFonts w:ascii="Times New Roman" w:hAnsi="Times New Roman"/>
          <w:sz w:val="28"/>
          <w:szCs w:val="28"/>
        </w:rPr>
        <w:t>тепло-химические испытания котлов с наладкой их водно-химического режима;</w:t>
      </w:r>
    </w:p>
    <w:p w:rsidR="00067E6A" w:rsidRPr="00F66A0D" w:rsidRDefault="00067E6A" w:rsidP="00067E6A">
      <w:pPr>
        <w:widowControl w:val="0"/>
        <w:numPr>
          <w:ilvl w:val="0"/>
          <w:numId w:val="15"/>
        </w:numPr>
        <w:tabs>
          <w:tab w:val="num" w:pos="540"/>
        </w:tabs>
        <w:autoSpaceDE w:val="0"/>
        <w:autoSpaceDN w:val="0"/>
        <w:adjustRightInd w:val="0"/>
        <w:spacing w:after="0" w:line="240" w:lineRule="auto"/>
        <w:ind w:left="540" w:firstLine="567"/>
        <w:jc w:val="both"/>
        <w:rPr>
          <w:rFonts w:ascii="Times New Roman" w:hAnsi="Times New Roman"/>
          <w:sz w:val="28"/>
          <w:szCs w:val="28"/>
        </w:rPr>
      </w:pPr>
      <w:r w:rsidRPr="00F66A0D">
        <w:rPr>
          <w:rFonts w:ascii="Times New Roman" w:hAnsi="Times New Roman"/>
          <w:spacing w:val="-10"/>
          <w:sz w:val="28"/>
          <w:szCs w:val="28"/>
        </w:rPr>
        <w:t>не соблюдается периодичность химического контроля водно-химического режима оборудования котельных;</w:t>
      </w:r>
    </w:p>
    <w:p w:rsidR="00067E6A" w:rsidRPr="00F66A0D" w:rsidRDefault="00067E6A" w:rsidP="00067E6A">
      <w:pPr>
        <w:numPr>
          <w:ilvl w:val="0"/>
          <w:numId w:val="15"/>
        </w:numPr>
        <w:tabs>
          <w:tab w:val="num" w:pos="540"/>
        </w:tabs>
        <w:spacing w:after="0" w:line="240" w:lineRule="auto"/>
        <w:ind w:left="540" w:firstLine="567"/>
        <w:jc w:val="both"/>
        <w:rPr>
          <w:rFonts w:ascii="Times New Roman" w:hAnsi="Times New Roman"/>
          <w:sz w:val="28"/>
          <w:szCs w:val="28"/>
        </w:rPr>
      </w:pPr>
      <w:r w:rsidRPr="00F66A0D">
        <w:rPr>
          <w:rFonts w:ascii="Times New Roman" w:hAnsi="Times New Roman"/>
          <w:sz w:val="28"/>
          <w:szCs w:val="28"/>
        </w:rPr>
        <w:t>эксплуатируется морально и физически устаревшее тепломеханическое оборудование и автоматика;</w:t>
      </w:r>
    </w:p>
    <w:p w:rsidR="00067E6A" w:rsidRPr="00F66A0D" w:rsidRDefault="00067E6A" w:rsidP="00067E6A">
      <w:pPr>
        <w:numPr>
          <w:ilvl w:val="0"/>
          <w:numId w:val="15"/>
        </w:numPr>
        <w:tabs>
          <w:tab w:val="num" w:pos="540"/>
        </w:tabs>
        <w:spacing w:after="0" w:line="240" w:lineRule="auto"/>
        <w:ind w:left="540" w:firstLine="567"/>
        <w:jc w:val="both"/>
        <w:rPr>
          <w:rFonts w:ascii="Times New Roman" w:hAnsi="Times New Roman"/>
          <w:sz w:val="28"/>
          <w:szCs w:val="28"/>
        </w:rPr>
      </w:pPr>
      <w:r w:rsidRPr="00F66A0D">
        <w:rPr>
          <w:rFonts w:ascii="Times New Roman" w:hAnsi="Times New Roman"/>
          <w:sz w:val="28"/>
          <w:szCs w:val="28"/>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067E6A" w:rsidRPr="00F66A0D" w:rsidRDefault="00067E6A" w:rsidP="00067E6A">
      <w:pPr>
        <w:numPr>
          <w:ilvl w:val="0"/>
          <w:numId w:val="15"/>
        </w:numPr>
        <w:tabs>
          <w:tab w:val="num" w:pos="540"/>
        </w:tabs>
        <w:spacing w:after="0" w:line="240" w:lineRule="auto"/>
        <w:ind w:left="540" w:firstLine="567"/>
        <w:jc w:val="both"/>
        <w:rPr>
          <w:rFonts w:ascii="Times New Roman" w:hAnsi="Times New Roman"/>
          <w:sz w:val="28"/>
          <w:szCs w:val="28"/>
        </w:rPr>
      </w:pPr>
      <w:r w:rsidRPr="00F66A0D">
        <w:rPr>
          <w:rFonts w:ascii="Times New Roman" w:hAnsi="Times New Roman"/>
          <w:sz w:val="28"/>
          <w:szCs w:val="28"/>
        </w:rPr>
        <w:t>отсутствует наладка режимов водоподготовки;</w:t>
      </w:r>
    </w:p>
    <w:p w:rsidR="00067E6A" w:rsidRPr="00F66A0D" w:rsidRDefault="00067E6A" w:rsidP="00067E6A">
      <w:pPr>
        <w:pStyle w:val="aff0"/>
        <w:numPr>
          <w:ilvl w:val="0"/>
          <w:numId w:val="15"/>
        </w:numPr>
        <w:tabs>
          <w:tab w:val="num" w:pos="540"/>
        </w:tabs>
        <w:ind w:left="540" w:right="0" w:firstLine="567"/>
      </w:pPr>
      <w:r w:rsidRPr="00F66A0D">
        <w:t>банкротство и частая смена юридического лица и постоянное деление теплоснабжающих организаций.</w:t>
      </w:r>
    </w:p>
    <w:p w:rsidR="00067E6A" w:rsidRDefault="00067E6A" w:rsidP="00067E6A">
      <w:pPr>
        <w:tabs>
          <w:tab w:val="left" w:pos="2552"/>
        </w:tabs>
        <w:spacing w:after="0" w:line="240" w:lineRule="auto"/>
        <w:ind w:firstLine="567"/>
        <w:jc w:val="both"/>
        <w:rPr>
          <w:rFonts w:ascii="Times New Roman" w:hAnsi="Times New Roman"/>
          <w:color w:val="FF0000"/>
          <w:sz w:val="28"/>
          <w:szCs w:val="28"/>
        </w:rPr>
      </w:pPr>
    </w:p>
    <w:sectPr w:rsidR="00067E6A" w:rsidSect="00190EA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6B" w:rsidRDefault="00405E6B">
      <w:pPr>
        <w:spacing w:after="0" w:line="240" w:lineRule="auto"/>
      </w:pPr>
      <w:r>
        <w:separator/>
      </w:r>
    </w:p>
  </w:endnote>
  <w:endnote w:type="continuationSeparator" w:id="0">
    <w:p w:rsidR="00405E6B" w:rsidRDefault="0040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6B" w:rsidRDefault="00405E6B">
      <w:pPr>
        <w:spacing w:after="0" w:line="240" w:lineRule="auto"/>
      </w:pPr>
      <w:r>
        <w:separator/>
      </w:r>
    </w:p>
  </w:footnote>
  <w:footnote w:type="continuationSeparator" w:id="0">
    <w:p w:rsidR="00405E6B" w:rsidRDefault="0040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2605"/>
      <w:docPartObj>
        <w:docPartGallery w:val="Page Numbers (Top of Page)"/>
        <w:docPartUnique/>
      </w:docPartObj>
    </w:sdtPr>
    <w:sdtEndPr/>
    <w:sdtContent>
      <w:p w:rsidR="00EB5123" w:rsidRDefault="0019557C">
        <w:pPr>
          <w:pStyle w:val="a7"/>
          <w:jc w:val="center"/>
        </w:pPr>
        <w:r>
          <w:fldChar w:fldCharType="begin"/>
        </w:r>
        <w:r w:rsidR="00EB5123">
          <w:instrText>PAGE   \* MERGEFORMAT</w:instrText>
        </w:r>
        <w:r>
          <w:fldChar w:fldCharType="separate"/>
        </w:r>
        <w:r w:rsidR="000A7BDC">
          <w:rPr>
            <w:noProof/>
          </w:rPr>
          <w:t>11</w:t>
        </w:r>
        <w:r>
          <w:fldChar w:fldCharType="end"/>
        </w:r>
      </w:p>
    </w:sdtContent>
  </w:sdt>
  <w:p w:rsidR="00EB5123" w:rsidRDefault="00EB51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3">
    <w:nsid w:val="0CE43206"/>
    <w:multiLevelType w:val="hybridMultilevel"/>
    <w:tmpl w:val="83664FA4"/>
    <w:lvl w:ilvl="0" w:tplc="44A6F8C0">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0B3F14"/>
    <w:multiLevelType w:val="hybridMultilevel"/>
    <w:tmpl w:val="8FF8C9D8"/>
    <w:lvl w:ilvl="0" w:tplc="87E4C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8">
    <w:nsid w:val="2E261176"/>
    <w:multiLevelType w:val="hybridMultilevel"/>
    <w:tmpl w:val="633A234A"/>
    <w:lvl w:ilvl="0" w:tplc="54E09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D76CB5"/>
    <w:multiLevelType w:val="hybridMultilevel"/>
    <w:tmpl w:val="F4B2EDD6"/>
    <w:lvl w:ilvl="0" w:tplc="0A746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5D71FF"/>
    <w:multiLevelType w:val="hybridMultilevel"/>
    <w:tmpl w:val="DE26037E"/>
    <w:lvl w:ilvl="0" w:tplc="26620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0F707E"/>
    <w:multiLevelType w:val="hybridMultilevel"/>
    <w:tmpl w:val="BC9400D0"/>
    <w:lvl w:ilvl="0" w:tplc="04190001">
      <w:start w:val="1"/>
      <w:numFmt w:val="bullet"/>
      <w:lvlText w:val=""/>
      <w:lvlJc w:val="left"/>
      <w:pPr>
        <w:tabs>
          <w:tab w:val="num" w:pos="1210"/>
        </w:tabs>
        <w:ind w:left="121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4730FD"/>
    <w:multiLevelType w:val="hybridMultilevel"/>
    <w:tmpl w:val="DEAAA944"/>
    <w:lvl w:ilvl="0" w:tplc="0420A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7E89177B"/>
    <w:multiLevelType w:val="hybridMultilevel"/>
    <w:tmpl w:val="A04CF98C"/>
    <w:lvl w:ilvl="0" w:tplc="1EA27F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3"/>
  </w:num>
  <w:num w:numId="3">
    <w:abstractNumId w:val="4"/>
  </w:num>
  <w:num w:numId="4">
    <w:abstractNumId w:val="8"/>
  </w:num>
  <w:num w:numId="5">
    <w:abstractNumId w:val="9"/>
  </w:num>
  <w:num w:numId="6">
    <w:abstractNumId w:val="0"/>
  </w:num>
  <w:num w:numId="7">
    <w:abstractNumId w:val="1"/>
  </w:num>
  <w:num w:numId="8">
    <w:abstractNumId w:val="12"/>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677A"/>
    <w:rsid w:val="00001CF7"/>
    <w:rsid w:val="000044FF"/>
    <w:rsid w:val="00010107"/>
    <w:rsid w:val="000102D6"/>
    <w:rsid w:val="000140C2"/>
    <w:rsid w:val="0001525D"/>
    <w:rsid w:val="00022500"/>
    <w:rsid w:val="00023FD3"/>
    <w:rsid w:val="00025F48"/>
    <w:rsid w:val="00031D8A"/>
    <w:rsid w:val="00036FC8"/>
    <w:rsid w:val="00040A65"/>
    <w:rsid w:val="0004268D"/>
    <w:rsid w:val="000449B6"/>
    <w:rsid w:val="000449E1"/>
    <w:rsid w:val="000450FB"/>
    <w:rsid w:val="00046275"/>
    <w:rsid w:val="00047E76"/>
    <w:rsid w:val="0005247D"/>
    <w:rsid w:val="00053A58"/>
    <w:rsid w:val="000540C9"/>
    <w:rsid w:val="000556F8"/>
    <w:rsid w:val="00056D33"/>
    <w:rsid w:val="00057926"/>
    <w:rsid w:val="000613AE"/>
    <w:rsid w:val="00062885"/>
    <w:rsid w:val="00062956"/>
    <w:rsid w:val="00065E10"/>
    <w:rsid w:val="00067E6A"/>
    <w:rsid w:val="00072E2B"/>
    <w:rsid w:val="0007415F"/>
    <w:rsid w:val="00074E35"/>
    <w:rsid w:val="00077F78"/>
    <w:rsid w:val="00081CFF"/>
    <w:rsid w:val="00083CCE"/>
    <w:rsid w:val="000848DF"/>
    <w:rsid w:val="00084AB2"/>
    <w:rsid w:val="00086A43"/>
    <w:rsid w:val="00087044"/>
    <w:rsid w:val="00087C4F"/>
    <w:rsid w:val="0009023B"/>
    <w:rsid w:val="00090E1A"/>
    <w:rsid w:val="00091D65"/>
    <w:rsid w:val="00093E4A"/>
    <w:rsid w:val="00095FDE"/>
    <w:rsid w:val="000A02D3"/>
    <w:rsid w:val="000A085D"/>
    <w:rsid w:val="000A5276"/>
    <w:rsid w:val="000A59B0"/>
    <w:rsid w:val="000A69B2"/>
    <w:rsid w:val="000A7BDC"/>
    <w:rsid w:val="000B646E"/>
    <w:rsid w:val="000C11C3"/>
    <w:rsid w:val="000C277F"/>
    <w:rsid w:val="000C7DDE"/>
    <w:rsid w:val="000D0243"/>
    <w:rsid w:val="000D097D"/>
    <w:rsid w:val="000D22E7"/>
    <w:rsid w:val="000D28BC"/>
    <w:rsid w:val="000D5482"/>
    <w:rsid w:val="000D70A4"/>
    <w:rsid w:val="000E05A6"/>
    <w:rsid w:val="000E3A15"/>
    <w:rsid w:val="000E618E"/>
    <w:rsid w:val="000E62AB"/>
    <w:rsid w:val="000E66D6"/>
    <w:rsid w:val="000E6965"/>
    <w:rsid w:val="000F048F"/>
    <w:rsid w:val="000F0D39"/>
    <w:rsid w:val="001011E5"/>
    <w:rsid w:val="001020E9"/>
    <w:rsid w:val="00102A68"/>
    <w:rsid w:val="00104043"/>
    <w:rsid w:val="00110E7D"/>
    <w:rsid w:val="00111674"/>
    <w:rsid w:val="00112A7C"/>
    <w:rsid w:val="00114126"/>
    <w:rsid w:val="00114A0C"/>
    <w:rsid w:val="00114C4B"/>
    <w:rsid w:val="00123585"/>
    <w:rsid w:val="001237F5"/>
    <w:rsid w:val="001241DC"/>
    <w:rsid w:val="0012597D"/>
    <w:rsid w:val="00126AB3"/>
    <w:rsid w:val="001309B1"/>
    <w:rsid w:val="001309F3"/>
    <w:rsid w:val="00131542"/>
    <w:rsid w:val="0013279E"/>
    <w:rsid w:val="00133A23"/>
    <w:rsid w:val="00134902"/>
    <w:rsid w:val="00135850"/>
    <w:rsid w:val="00135ECC"/>
    <w:rsid w:val="00140EA9"/>
    <w:rsid w:val="00141099"/>
    <w:rsid w:val="0014249C"/>
    <w:rsid w:val="001425CB"/>
    <w:rsid w:val="00144AEF"/>
    <w:rsid w:val="00145979"/>
    <w:rsid w:val="00150CE4"/>
    <w:rsid w:val="001534A3"/>
    <w:rsid w:val="00153A8E"/>
    <w:rsid w:val="00155213"/>
    <w:rsid w:val="00155325"/>
    <w:rsid w:val="00156A98"/>
    <w:rsid w:val="001577DD"/>
    <w:rsid w:val="00160D6A"/>
    <w:rsid w:val="00160ED6"/>
    <w:rsid w:val="00161017"/>
    <w:rsid w:val="00162019"/>
    <w:rsid w:val="001653E8"/>
    <w:rsid w:val="0016547D"/>
    <w:rsid w:val="001654DA"/>
    <w:rsid w:val="00166B2B"/>
    <w:rsid w:val="00174272"/>
    <w:rsid w:val="0018414D"/>
    <w:rsid w:val="00185768"/>
    <w:rsid w:val="00186957"/>
    <w:rsid w:val="001879B7"/>
    <w:rsid w:val="00190EAD"/>
    <w:rsid w:val="00192163"/>
    <w:rsid w:val="00192B0F"/>
    <w:rsid w:val="0019557C"/>
    <w:rsid w:val="00195F43"/>
    <w:rsid w:val="001960E2"/>
    <w:rsid w:val="001963F0"/>
    <w:rsid w:val="0019696A"/>
    <w:rsid w:val="001A1871"/>
    <w:rsid w:val="001A5797"/>
    <w:rsid w:val="001B1DC1"/>
    <w:rsid w:val="001B240F"/>
    <w:rsid w:val="001B2D3B"/>
    <w:rsid w:val="001B3994"/>
    <w:rsid w:val="001B4110"/>
    <w:rsid w:val="001C03A8"/>
    <w:rsid w:val="001C1E83"/>
    <w:rsid w:val="001D1B13"/>
    <w:rsid w:val="001D249D"/>
    <w:rsid w:val="001D30E0"/>
    <w:rsid w:val="001D549E"/>
    <w:rsid w:val="001D5C22"/>
    <w:rsid w:val="001E06B5"/>
    <w:rsid w:val="001E0962"/>
    <w:rsid w:val="001E10B1"/>
    <w:rsid w:val="001E6F5F"/>
    <w:rsid w:val="001E7BBC"/>
    <w:rsid w:val="001F244F"/>
    <w:rsid w:val="001F3475"/>
    <w:rsid w:val="001F4E1A"/>
    <w:rsid w:val="001F660C"/>
    <w:rsid w:val="00202FE3"/>
    <w:rsid w:val="00204350"/>
    <w:rsid w:val="00204F74"/>
    <w:rsid w:val="00205574"/>
    <w:rsid w:val="00205D2A"/>
    <w:rsid w:val="002060A0"/>
    <w:rsid w:val="00207455"/>
    <w:rsid w:val="002101A9"/>
    <w:rsid w:val="0021257C"/>
    <w:rsid w:val="00216E0B"/>
    <w:rsid w:val="0021774D"/>
    <w:rsid w:val="002236A5"/>
    <w:rsid w:val="00223CCF"/>
    <w:rsid w:val="00230630"/>
    <w:rsid w:val="002345EC"/>
    <w:rsid w:val="002351FE"/>
    <w:rsid w:val="002365A8"/>
    <w:rsid w:val="00236B10"/>
    <w:rsid w:val="00237578"/>
    <w:rsid w:val="00237B88"/>
    <w:rsid w:val="002416BD"/>
    <w:rsid w:val="00243697"/>
    <w:rsid w:val="00243D99"/>
    <w:rsid w:val="0024409D"/>
    <w:rsid w:val="002446BC"/>
    <w:rsid w:val="00244AC7"/>
    <w:rsid w:val="00245DF2"/>
    <w:rsid w:val="002542AF"/>
    <w:rsid w:val="00254C90"/>
    <w:rsid w:val="00254D41"/>
    <w:rsid w:val="00257018"/>
    <w:rsid w:val="00262BCC"/>
    <w:rsid w:val="00263394"/>
    <w:rsid w:val="00263D20"/>
    <w:rsid w:val="00264547"/>
    <w:rsid w:val="00265F75"/>
    <w:rsid w:val="00267040"/>
    <w:rsid w:val="00270214"/>
    <w:rsid w:val="00270C21"/>
    <w:rsid w:val="0027189E"/>
    <w:rsid w:val="002731BA"/>
    <w:rsid w:val="00274E8C"/>
    <w:rsid w:val="00275892"/>
    <w:rsid w:val="00275B6D"/>
    <w:rsid w:val="00280871"/>
    <w:rsid w:val="00280A94"/>
    <w:rsid w:val="00280F76"/>
    <w:rsid w:val="0028563D"/>
    <w:rsid w:val="002858E9"/>
    <w:rsid w:val="00286D22"/>
    <w:rsid w:val="00293625"/>
    <w:rsid w:val="0029760A"/>
    <w:rsid w:val="002A0841"/>
    <w:rsid w:val="002A1781"/>
    <w:rsid w:val="002A262E"/>
    <w:rsid w:val="002A39AD"/>
    <w:rsid w:val="002A5615"/>
    <w:rsid w:val="002A677A"/>
    <w:rsid w:val="002A760D"/>
    <w:rsid w:val="002B3A17"/>
    <w:rsid w:val="002B7FD1"/>
    <w:rsid w:val="002C11AF"/>
    <w:rsid w:val="002C2911"/>
    <w:rsid w:val="002C349D"/>
    <w:rsid w:val="002C397E"/>
    <w:rsid w:val="002C4D98"/>
    <w:rsid w:val="002D17A0"/>
    <w:rsid w:val="002D2FF7"/>
    <w:rsid w:val="002D50EC"/>
    <w:rsid w:val="002D6514"/>
    <w:rsid w:val="002D6701"/>
    <w:rsid w:val="002D7D0D"/>
    <w:rsid w:val="002E420A"/>
    <w:rsid w:val="002E4D40"/>
    <w:rsid w:val="002E628A"/>
    <w:rsid w:val="002E6292"/>
    <w:rsid w:val="002F2EDE"/>
    <w:rsid w:val="002F4AB6"/>
    <w:rsid w:val="002F70BC"/>
    <w:rsid w:val="002F79A5"/>
    <w:rsid w:val="00304E16"/>
    <w:rsid w:val="00305A71"/>
    <w:rsid w:val="00305B0D"/>
    <w:rsid w:val="00305D15"/>
    <w:rsid w:val="00313B16"/>
    <w:rsid w:val="00315961"/>
    <w:rsid w:val="00317F9A"/>
    <w:rsid w:val="00320C13"/>
    <w:rsid w:val="00323FC2"/>
    <w:rsid w:val="00330192"/>
    <w:rsid w:val="00330760"/>
    <w:rsid w:val="003320A8"/>
    <w:rsid w:val="0033227F"/>
    <w:rsid w:val="00333350"/>
    <w:rsid w:val="0033575E"/>
    <w:rsid w:val="003359F4"/>
    <w:rsid w:val="00335B06"/>
    <w:rsid w:val="00335D09"/>
    <w:rsid w:val="00341073"/>
    <w:rsid w:val="00341A16"/>
    <w:rsid w:val="00342628"/>
    <w:rsid w:val="00343A4C"/>
    <w:rsid w:val="00343D1A"/>
    <w:rsid w:val="00345AA3"/>
    <w:rsid w:val="003469F5"/>
    <w:rsid w:val="0035044F"/>
    <w:rsid w:val="00350A15"/>
    <w:rsid w:val="00350BEC"/>
    <w:rsid w:val="00350D34"/>
    <w:rsid w:val="003525FE"/>
    <w:rsid w:val="0035485B"/>
    <w:rsid w:val="0035674F"/>
    <w:rsid w:val="00357099"/>
    <w:rsid w:val="0035748F"/>
    <w:rsid w:val="0035765A"/>
    <w:rsid w:val="00357BA4"/>
    <w:rsid w:val="00361372"/>
    <w:rsid w:val="003650C1"/>
    <w:rsid w:val="00366666"/>
    <w:rsid w:val="00367FE7"/>
    <w:rsid w:val="00371229"/>
    <w:rsid w:val="00374F2B"/>
    <w:rsid w:val="003773B0"/>
    <w:rsid w:val="0038147C"/>
    <w:rsid w:val="00383B24"/>
    <w:rsid w:val="0038419D"/>
    <w:rsid w:val="00384451"/>
    <w:rsid w:val="003850AD"/>
    <w:rsid w:val="00385701"/>
    <w:rsid w:val="00385A82"/>
    <w:rsid w:val="0038759D"/>
    <w:rsid w:val="00396E6F"/>
    <w:rsid w:val="00396FDA"/>
    <w:rsid w:val="0039716D"/>
    <w:rsid w:val="003A1057"/>
    <w:rsid w:val="003A3593"/>
    <w:rsid w:val="003A397F"/>
    <w:rsid w:val="003A4B73"/>
    <w:rsid w:val="003A6F30"/>
    <w:rsid w:val="003B02C3"/>
    <w:rsid w:val="003B602A"/>
    <w:rsid w:val="003C319B"/>
    <w:rsid w:val="003D0BC2"/>
    <w:rsid w:val="003D14D0"/>
    <w:rsid w:val="003D236C"/>
    <w:rsid w:val="003D2D42"/>
    <w:rsid w:val="003D30CD"/>
    <w:rsid w:val="003D57D3"/>
    <w:rsid w:val="003E0BF9"/>
    <w:rsid w:val="003E0F28"/>
    <w:rsid w:val="003E28D9"/>
    <w:rsid w:val="003E4D06"/>
    <w:rsid w:val="003E550B"/>
    <w:rsid w:val="003E5DC2"/>
    <w:rsid w:val="003E6518"/>
    <w:rsid w:val="003F10A1"/>
    <w:rsid w:val="003F22FD"/>
    <w:rsid w:val="003F327D"/>
    <w:rsid w:val="003F7162"/>
    <w:rsid w:val="00400598"/>
    <w:rsid w:val="00401787"/>
    <w:rsid w:val="00401E53"/>
    <w:rsid w:val="0040213C"/>
    <w:rsid w:val="00402603"/>
    <w:rsid w:val="004029A3"/>
    <w:rsid w:val="00405900"/>
    <w:rsid w:val="00405C70"/>
    <w:rsid w:val="00405E6B"/>
    <w:rsid w:val="00406C0C"/>
    <w:rsid w:val="0040748F"/>
    <w:rsid w:val="004074B4"/>
    <w:rsid w:val="00407F54"/>
    <w:rsid w:val="00411C06"/>
    <w:rsid w:val="0041254F"/>
    <w:rsid w:val="00414A30"/>
    <w:rsid w:val="00416F56"/>
    <w:rsid w:val="00421DDB"/>
    <w:rsid w:val="00431613"/>
    <w:rsid w:val="00433A93"/>
    <w:rsid w:val="00435414"/>
    <w:rsid w:val="004370B6"/>
    <w:rsid w:val="004377C6"/>
    <w:rsid w:val="00441F30"/>
    <w:rsid w:val="00442DEA"/>
    <w:rsid w:val="004441D2"/>
    <w:rsid w:val="00444877"/>
    <w:rsid w:val="004521DB"/>
    <w:rsid w:val="0045417B"/>
    <w:rsid w:val="00456C9B"/>
    <w:rsid w:val="00457E59"/>
    <w:rsid w:val="0046065F"/>
    <w:rsid w:val="00460BAC"/>
    <w:rsid w:val="00461E9D"/>
    <w:rsid w:val="004666E4"/>
    <w:rsid w:val="00466FBE"/>
    <w:rsid w:val="004728AD"/>
    <w:rsid w:val="00472B42"/>
    <w:rsid w:val="00472CD6"/>
    <w:rsid w:val="00474CCC"/>
    <w:rsid w:val="00475E0C"/>
    <w:rsid w:val="00477BBB"/>
    <w:rsid w:val="00482775"/>
    <w:rsid w:val="004906FD"/>
    <w:rsid w:val="00491A54"/>
    <w:rsid w:val="00494D16"/>
    <w:rsid w:val="0049517C"/>
    <w:rsid w:val="00496BAA"/>
    <w:rsid w:val="004A14D3"/>
    <w:rsid w:val="004A1EF7"/>
    <w:rsid w:val="004A2803"/>
    <w:rsid w:val="004A4586"/>
    <w:rsid w:val="004A572C"/>
    <w:rsid w:val="004A7D29"/>
    <w:rsid w:val="004B0336"/>
    <w:rsid w:val="004B16F9"/>
    <w:rsid w:val="004B28E0"/>
    <w:rsid w:val="004B3976"/>
    <w:rsid w:val="004B7BAA"/>
    <w:rsid w:val="004B7FF7"/>
    <w:rsid w:val="004C14C2"/>
    <w:rsid w:val="004C1A79"/>
    <w:rsid w:val="004C1E38"/>
    <w:rsid w:val="004C3D82"/>
    <w:rsid w:val="004C3E26"/>
    <w:rsid w:val="004C4E43"/>
    <w:rsid w:val="004C60A5"/>
    <w:rsid w:val="004C6D01"/>
    <w:rsid w:val="004D0E28"/>
    <w:rsid w:val="004D1278"/>
    <w:rsid w:val="004D13FF"/>
    <w:rsid w:val="004D3CD1"/>
    <w:rsid w:val="004D42F7"/>
    <w:rsid w:val="004D4302"/>
    <w:rsid w:val="004D7BFC"/>
    <w:rsid w:val="004D7E19"/>
    <w:rsid w:val="004E1B53"/>
    <w:rsid w:val="004E354C"/>
    <w:rsid w:val="004E3E23"/>
    <w:rsid w:val="004E6247"/>
    <w:rsid w:val="004F0CDF"/>
    <w:rsid w:val="004F2BC7"/>
    <w:rsid w:val="004F2C17"/>
    <w:rsid w:val="004F40AD"/>
    <w:rsid w:val="004F5A08"/>
    <w:rsid w:val="004F5B12"/>
    <w:rsid w:val="004F607B"/>
    <w:rsid w:val="004F7CB4"/>
    <w:rsid w:val="00501405"/>
    <w:rsid w:val="0050233E"/>
    <w:rsid w:val="00502AE6"/>
    <w:rsid w:val="005030F2"/>
    <w:rsid w:val="00503148"/>
    <w:rsid w:val="0050530A"/>
    <w:rsid w:val="00507F75"/>
    <w:rsid w:val="0051283A"/>
    <w:rsid w:val="00514107"/>
    <w:rsid w:val="0052364A"/>
    <w:rsid w:val="0052397E"/>
    <w:rsid w:val="00524758"/>
    <w:rsid w:val="0052617D"/>
    <w:rsid w:val="00526D11"/>
    <w:rsid w:val="00527FFD"/>
    <w:rsid w:val="005324AD"/>
    <w:rsid w:val="00535A61"/>
    <w:rsid w:val="0053657C"/>
    <w:rsid w:val="00537600"/>
    <w:rsid w:val="00540EFA"/>
    <w:rsid w:val="005414B3"/>
    <w:rsid w:val="00543FF6"/>
    <w:rsid w:val="005443DD"/>
    <w:rsid w:val="005444CC"/>
    <w:rsid w:val="005471E8"/>
    <w:rsid w:val="00547B57"/>
    <w:rsid w:val="00552277"/>
    <w:rsid w:val="00552EA6"/>
    <w:rsid w:val="005536ED"/>
    <w:rsid w:val="00553C23"/>
    <w:rsid w:val="00554B8B"/>
    <w:rsid w:val="0055753A"/>
    <w:rsid w:val="00564B93"/>
    <w:rsid w:val="00564D04"/>
    <w:rsid w:val="0056500B"/>
    <w:rsid w:val="005679D4"/>
    <w:rsid w:val="005703CC"/>
    <w:rsid w:val="0057115D"/>
    <w:rsid w:val="005744C0"/>
    <w:rsid w:val="005745F7"/>
    <w:rsid w:val="0057693F"/>
    <w:rsid w:val="00580484"/>
    <w:rsid w:val="00583033"/>
    <w:rsid w:val="00583AC4"/>
    <w:rsid w:val="0058574B"/>
    <w:rsid w:val="00587327"/>
    <w:rsid w:val="00591960"/>
    <w:rsid w:val="00593722"/>
    <w:rsid w:val="005940EA"/>
    <w:rsid w:val="00597BAF"/>
    <w:rsid w:val="00597D42"/>
    <w:rsid w:val="005A5FD5"/>
    <w:rsid w:val="005B2847"/>
    <w:rsid w:val="005B43E7"/>
    <w:rsid w:val="005B445B"/>
    <w:rsid w:val="005B5C69"/>
    <w:rsid w:val="005C59E7"/>
    <w:rsid w:val="005C6276"/>
    <w:rsid w:val="005D31EE"/>
    <w:rsid w:val="005D35B1"/>
    <w:rsid w:val="005D39B6"/>
    <w:rsid w:val="005D7CBF"/>
    <w:rsid w:val="005E65FF"/>
    <w:rsid w:val="005E6E0C"/>
    <w:rsid w:val="005E79BD"/>
    <w:rsid w:val="005E7E1F"/>
    <w:rsid w:val="005F1224"/>
    <w:rsid w:val="005F1476"/>
    <w:rsid w:val="005F1C11"/>
    <w:rsid w:val="00600CC9"/>
    <w:rsid w:val="00602384"/>
    <w:rsid w:val="0060639A"/>
    <w:rsid w:val="00606E18"/>
    <w:rsid w:val="00611B47"/>
    <w:rsid w:val="00612B51"/>
    <w:rsid w:val="00612D6A"/>
    <w:rsid w:val="0061304F"/>
    <w:rsid w:val="0061594C"/>
    <w:rsid w:val="00616A5F"/>
    <w:rsid w:val="00616E44"/>
    <w:rsid w:val="006243C4"/>
    <w:rsid w:val="006247FA"/>
    <w:rsid w:val="00626584"/>
    <w:rsid w:val="0062664F"/>
    <w:rsid w:val="00627FF9"/>
    <w:rsid w:val="00630DA8"/>
    <w:rsid w:val="00631681"/>
    <w:rsid w:val="00632736"/>
    <w:rsid w:val="00632AD1"/>
    <w:rsid w:val="00632BE7"/>
    <w:rsid w:val="00644CB3"/>
    <w:rsid w:val="006460F4"/>
    <w:rsid w:val="006461F5"/>
    <w:rsid w:val="00646E9D"/>
    <w:rsid w:val="00647367"/>
    <w:rsid w:val="0065046C"/>
    <w:rsid w:val="006507F2"/>
    <w:rsid w:val="00650983"/>
    <w:rsid w:val="006527D6"/>
    <w:rsid w:val="00657AAA"/>
    <w:rsid w:val="006626B7"/>
    <w:rsid w:val="00662989"/>
    <w:rsid w:val="00664775"/>
    <w:rsid w:val="00664F37"/>
    <w:rsid w:val="00666C39"/>
    <w:rsid w:val="00672C6C"/>
    <w:rsid w:val="0067318E"/>
    <w:rsid w:val="00673A5B"/>
    <w:rsid w:val="00675F8C"/>
    <w:rsid w:val="00676047"/>
    <w:rsid w:val="00676C5F"/>
    <w:rsid w:val="00685414"/>
    <w:rsid w:val="00686835"/>
    <w:rsid w:val="00686CB4"/>
    <w:rsid w:val="00687A08"/>
    <w:rsid w:val="006905C3"/>
    <w:rsid w:val="0069362B"/>
    <w:rsid w:val="00695386"/>
    <w:rsid w:val="0069770A"/>
    <w:rsid w:val="006A339C"/>
    <w:rsid w:val="006A460B"/>
    <w:rsid w:val="006A5F16"/>
    <w:rsid w:val="006B07D7"/>
    <w:rsid w:val="006B125A"/>
    <w:rsid w:val="006B135B"/>
    <w:rsid w:val="006B34F8"/>
    <w:rsid w:val="006B6CF6"/>
    <w:rsid w:val="006B7477"/>
    <w:rsid w:val="006C0A28"/>
    <w:rsid w:val="006C2522"/>
    <w:rsid w:val="006C515B"/>
    <w:rsid w:val="006D1444"/>
    <w:rsid w:val="006D2C1F"/>
    <w:rsid w:val="006D2E81"/>
    <w:rsid w:val="006D6F03"/>
    <w:rsid w:val="006E187B"/>
    <w:rsid w:val="006E224C"/>
    <w:rsid w:val="006E30B0"/>
    <w:rsid w:val="006E4442"/>
    <w:rsid w:val="006E47AF"/>
    <w:rsid w:val="006E48B1"/>
    <w:rsid w:val="006E4C2C"/>
    <w:rsid w:val="006E74ED"/>
    <w:rsid w:val="006E798C"/>
    <w:rsid w:val="006F291F"/>
    <w:rsid w:val="006F2FDE"/>
    <w:rsid w:val="006F38D4"/>
    <w:rsid w:val="006F44A8"/>
    <w:rsid w:val="00702D88"/>
    <w:rsid w:val="00703501"/>
    <w:rsid w:val="007044E8"/>
    <w:rsid w:val="00706888"/>
    <w:rsid w:val="00710AEA"/>
    <w:rsid w:val="00712871"/>
    <w:rsid w:val="00713203"/>
    <w:rsid w:val="00715CC9"/>
    <w:rsid w:val="00717B2F"/>
    <w:rsid w:val="007255EC"/>
    <w:rsid w:val="00725675"/>
    <w:rsid w:val="00730B47"/>
    <w:rsid w:val="0073141A"/>
    <w:rsid w:val="0073231A"/>
    <w:rsid w:val="007331DA"/>
    <w:rsid w:val="00733B6F"/>
    <w:rsid w:val="00733FEB"/>
    <w:rsid w:val="00736C6E"/>
    <w:rsid w:val="007375C5"/>
    <w:rsid w:val="00741DD6"/>
    <w:rsid w:val="007420CE"/>
    <w:rsid w:val="0074361B"/>
    <w:rsid w:val="0074547B"/>
    <w:rsid w:val="00747101"/>
    <w:rsid w:val="0074795F"/>
    <w:rsid w:val="00747A2A"/>
    <w:rsid w:val="007510EB"/>
    <w:rsid w:val="007559A7"/>
    <w:rsid w:val="00760642"/>
    <w:rsid w:val="00760E43"/>
    <w:rsid w:val="0076107E"/>
    <w:rsid w:val="00761A2C"/>
    <w:rsid w:val="00763219"/>
    <w:rsid w:val="00763AF8"/>
    <w:rsid w:val="00767F82"/>
    <w:rsid w:val="00773FF7"/>
    <w:rsid w:val="00774715"/>
    <w:rsid w:val="00774F4B"/>
    <w:rsid w:val="007752AE"/>
    <w:rsid w:val="00775AA1"/>
    <w:rsid w:val="00781116"/>
    <w:rsid w:val="007847C7"/>
    <w:rsid w:val="00786022"/>
    <w:rsid w:val="00791140"/>
    <w:rsid w:val="0079130B"/>
    <w:rsid w:val="00791582"/>
    <w:rsid w:val="007919D9"/>
    <w:rsid w:val="0079380C"/>
    <w:rsid w:val="00795578"/>
    <w:rsid w:val="00795AF4"/>
    <w:rsid w:val="00796431"/>
    <w:rsid w:val="00796441"/>
    <w:rsid w:val="00796552"/>
    <w:rsid w:val="007977A7"/>
    <w:rsid w:val="007A0436"/>
    <w:rsid w:val="007A18CA"/>
    <w:rsid w:val="007A3587"/>
    <w:rsid w:val="007A3EFF"/>
    <w:rsid w:val="007A4F67"/>
    <w:rsid w:val="007A5FC3"/>
    <w:rsid w:val="007A7033"/>
    <w:rsid w:val="007B19A3"/>
    <w:rsid w:val="007B4D99"/>
    <w:rsid w:val="007B4FC9"/>
    <w:rsid w:val="007B72A2"/>
    <w:rsid w:val="007C12B7"/>
    <w:rsid w:val="007C485D"/>
    <w:rsid w:val="007C7E28"/>
    <w:rsid w:val="007D0298"/>
    <w:rsid w:val="007D1D1A"/>
    <w:rsid w:val="007D1E12"/>
    <w:rsid w:val="007D4DB6"/>
    <w:rsid w:val="007E39B2"/>
    <w:rsid w:val="007F5498"/>
    <w:rsid w:val="008031CC"/>
    <w:rsid w:val="00804149"/>
    <w:rsid w:val="00806C22"/>
    <w:rsid w:val="00810659"/>
    <w:rsid w:val="008130CA"/>
    <w:rsid w:val="00814D99"/>
    <w:rsid w:val="00820A0D"/>
    <w:rsid w:val="0082143D"/>
    <w:rsid w:val="00823567"/>
    <w:rsid w:val="008240E5"/>
    <w:rsid w:val="00824922"/>
    <w:rsid w:val="008258F8"/>
    <w:rsid w:val="0082592A"/>
    <w:rsid w:val="00827D3D"/>
    <w:rsid w:val="0083060A"/>
    <w:rsid w:val="00830C24"/>
    <w:rsid w:val="00831996"/>
    <w:rsid w:val="00831A74"/>
    <w:rsid w:val="00831B07"/>
    <w:rsid w:val="008365D0"/>
    <w:rsid w:val="00837F75"/>
    <w:rsid w:val="00841413"/>
    <w:rsid w:val="0084230C"/>
    <w:rsid w:val="00842CCB"/>
    <w:rsid w:val="00843E83"/>
    <w:rsid w:val="00844330"/>
    <w:rsid w:val="0084481D"/>
    <w:rsid w:val="0084604F"/>
    <w:rsid w:val="0085036D"/>
    <w:rsid w:val="00853313"/>
    <w:rsid w:val="008557D6"/>
    <w:rsid w:val="00860D5C"/>
    <w:rsid w:val="0086366B"/>
    <w:rsid w:val="008713A6"/>
    <w:rsid w:val="00872878"/>
    <w:rsid w:val="00872DA9"/>
    <w:rsid w:val="008732AB"/>
    <w:rsid w:val="00874BAA"/>
    <w:rsid w:val="008755B6"/>
    <w:rsid w:val="00880396"/>
    <w:rsid w:val="008805F4"/>
    <w:rsid w:val="00880BEE"/>
    <w:rsid w:val="00883280"/>
    <w:rsid w:val="008863F0"/>
    <w:rsid w:val="00893506"/>
    <w:rsid w:val="00894EC2"/>
    <w:rsid w:val="00895537"/>
    <w:rsid w:val="00897655"/>
    <w:rsid w:val="008A0671"/>
    <w:rsid w:val="008A6EA4"/>
    <w:rsid w:val="008B0131"/>
    <w:rsid w:val="008B14AD"/>
    <w:rsid w:val="008B1E47"/>
    <w:rsid w:val="008B2297"/>
    <w:rsid w:val="008B2489"/>
    <w:rsid w:val="008C24F0"/>
    <w:rsid w:val="008C6F96"/>
    <w:rsid w:val="008C7EC0"/>
    <w:rsid w:val="008D0EC5"/>
    <w:rsid w:val="008D15B3"/>
    <w:rsid w:val="008D3FC5"/>
    <w:rsid w:val="008D4116"/>
    <w:rsid w:val="008D5085"/>
    <w:rsid w:val="008D7825"/>
    <w:rsid w:val="008E14F3"/>
    <w:rsid w:val="008E1EB0"/>
    <w:rsid w:val="008E2E22"/>
    <w:rsid w:val="008E30C9"/>
    <w:rsid w:val="008E38BF"/>
    <w:rsid w:val="008E3DD7"/>
    <w:rsid w:val="008E5321"/>
    <w:rsid w:val="008E60C8"/>
    <w:rsid w:val="008F009C"/>
    <w:rsid w:val="008F0FDA"/>
    <w:rsid w:val="008F319C"/>
    <w:rsid w:val="008F3D8B"/>
    <w:rsid w:val="008F4D14"/>
    <w:rsid w:val="008F6B18"/>
    <w:rsid w:val="008F7828"/>
    <w:rsid w:val="0090242C"/>
    <w:rsid w:val="00905484"/>
    <w:rsid w:val="009066D6"/>
    <w:rsid w:val="00907375"/>
    <w:rsid w:val="00913738"/>
    <w:rsid w:val="009151CF"/>
    <w:rsid w:val="0091799E"/>
    <w:rsid w:val="009201A2"/>
    <w:rsid w:val="00920232"/>
    <w:rsid w:val="0092150E"/>
    <w:rsid w:val="00921AA5"/>
    <w:rsid w:val="0092254E"/>
    <w:rsid w:val="009230C6"/>
    <w:rsid w:val="00924488"/>
    <w:rsid w:val="00924A24"/>
    <w:rsid w:val="00924F03"/>
    <w:rsid w:val="00925F51"/>
    <w:rsid w:val="009265F7"/>
    <w:rsid w:val="009269F0"/>
    <w:rsid w:val="0093199C"/>
    <w:rsid w:val="0093312F"/>
    <w:rsid w:val="009343F5"/>
    <w:rsid w:val="0093562C"/>
    <w:rsid w:val="00941144"/>
    <w:rsid w:val="00946B24"/>
    <w:rsid w:val="00952BC2"/>
    <w:rsid w:val="00954E4E"/>
    <w:rsid w:val="00956153"/>
    <w:rsid w:val="00956FB3"/>
    <w:rsid w:val="00960E3D"/>
    <w:rsid w:val="00961D71"/>
    <w:rsid w:val="00963CB6"/>
    <w:rsid w:val="00963FF6"/>
    <w:rsid w:val="00964E1A"/>
    <w:rsid w:val="00967E35"/>
    <w:rsid w:val="0097137C"/>
    <w:rsid w:val="009757B2"/>
    <w:rsid w:val="00977610"/>
    <w:rsid w:val="0098005D"/>
    <w:rsid w:val="0098046E"/>
    <w:rsid w:val="00981F86"/>
    <w:rsid w:val="00982CA6"/>
    <w:rsid w:val="00987F83"/>
    <w:rsid w:val="0099256A"/>
    <w:rsid w:val="0099438F"/>
    <w:rsid w:val="00997477"/>
    <w:rsid w:val="009A0EBF"/>
    <w:rsid w:val="009A14CF"/>
    <w:rsid w:val="009B0CEA"/>
    <w:rsid w:val="009B1473"/>
    <w:rsid w:val="009B1DA4"/>
    <w:rsid w:val="009B1DB9"/>
    <w:rsid w:val="009B2937"/>
    <w:rsid w:val="009B3A0D"/>
    <w:rsid w:val="009B4969"/>
    <w:rsid w:val="009B536D"/>
    <w:rsid w:val="009B67C8"/>
    <w:rsid w:val="009C129E"/>
    <w:rsid w:val="009C63E7"/>
    <w:rsid w:val="009D0789"/>
    <w:rsid w:val="009D4539"/>
    <w:rsid w:val="009D6B6C"/>
    <w:rsid w:val="009D7BFB"/>
    <w:rsid w:val="009D7E89"/>
    <w:rsid w:val="009E22EC"/>
    <w:rsid w:val="009E25A3"/>
    <w:rsid w:val="009F193E"/>
    <w:rsid w:val="009F2B35"/>
    <w:rsid w:val="009F483E"/>
    <w:rsid w:val="00A04F1C"/>
    <w:rsid w:val="00A06059"/>
    <w:rsid w:val="00A0679C"/>
    <w:rsid w:val="00A07015"/>
    <w:rsid w:val="00A11E09"/>
    <w:rsid w:val="00A12DF1"/>
    <w:rsid w:val="00A16775"/>
    <w:rsid w:val="00A23212"/>
    <w:rsid w:val="00A2586D"/>
    <w:rsid w:val="00A27E03"/>
    <w:rsid w:val="00A3159A"/>
    <w:rsid w:val="00A32980"/>
    <w:rsid w:val="00A3328D"/>
    <w:rsid w:val="00A33396"/>
    <w:rsid w:val="00A3350D"/>
    <w:rsid w:val="00A35386"/>
    <w:rsid w:val="00A35476"/>
    <w:rsid w:val="00A37EFB"/>
    <w:rsid w:val="00A40200"/>
    <w:rsid w:val="00A4101D"/>
    <w:rsid w:val="00A41645"/>
    <w:rsid w:val="00A416CC"/>
    <w:rsid w:val="00A429CE"/>
    <w:rsid w:val="00A44401"/>
    <w:rsid w:val="00A45699"/>
    <w:rsid w:val="00A46D8F"/>
    <w:rsid w:val="00A46E90"/>
    <w:rsid w:val="00A47783"/>
    <w:rsid w:val="00A47A51"/>
    <w:rsid w:val="00A47EFF"/>
    <w:rsid w:val="00A50AC7"/>
    <w:rsid w:val="00A512EC"/>
    <w:rsid w:val="00A53FF1"/>
    <w:rsid w:val="00A542E1"/>
    <w:rsid w:val="00A54DB3"/>
    <w:rsid w:val="00A55893"/>
    <w:rsid w:val="00A6460E"/>
    <w:rsid w:val="00A64C83"/>
    <w:rsid w:val="00A66455"/>
    <w:rsid w:val="00A705E3"/>
    <w:rsid w:val="00A76EA4"/>
    <w:rsid w:val="00A80FE0"/>
    <w:rsid w:val="00A83BB9"/>
    <w:rsid w:val="00A86942"/>
    <w:rsid w:val="00A87471"/>
    <w:rsid w:val="00A8766E"/>
    <w:rsid w:val="00A90677"/>
    <w:rsid w:val="00A90867"/>
    <w:rsid w:val="00A92705"/>
    <w:rsid w:val="00A944AD"/>
    <w:rsid w:val="00A94DC4"/>
    <w:rsid w:val="00A950AA"/>
    <w:rsid w:val="00AA0CCF"/>
    <w:rsid w:val="00AA1D21"/>
    <w:rsid w:val="00AA1F25"/>
    <w:rsid w:val="00AA27D5"/>
    <w:rsid w:val="00AA2C5C"/>
    <w:rsid w:val="00AA64A5"/>
    <w:rsid w:val="00AB0FE5"/>
    <w:rsid w:val="00AB1E03"/>
    <w:rsid w:val="00AB5AE3"/>
    <w:rsid w:val="00AB6ED0"/>
    <w:rsid w:val="00AB7629"/>
    <w:rsid w:val="00AB7A5D"/>
    <w:rsid w:val="00AC001F"/>
    <w:rsid w:val="00AC0839"/>
    <w:rsid w:val="00AC1C3B"/>
    <w:rsid w:val="00AC1EBD"/>
    <w:rsid w:val="00AC53ED"/>
    <w:rsid w:val="00AC65B8"/>
    <w:rsid w:val="00AC6E0B"/>
    <w:rsid w:val="00AD0C63"/>
    <w:rsid w:val="00AD2D02"/>
    <w:rsid w:val="00AD2D3D"/>
    <w:rsid w:val="00AD637D"/>
    <w:rsid w:val="00AD6DB5"/>
    <w:rsid w:val="00AD7031"/>
    <w:rsid w:val="00AE0850"/>
    <w:rsid w:val="00AE1EE2"/>
    <w:rsid w:val="00AE2F52"/>
    <w:rsid w:val="00AE4788"/>
    <w:rsid w:val="00AE5DD3"/>
    <w:rsid w:val="00AE763A"/>
    <w:rsid w:val="00AE7E8E"/>
    <w:rsid w:val="00AF06C3"/>
    <w:rsid w:val="00AF164F"/>
    <w:rsid w:val="00AF7223"/>
    <w:rsid w:val="00AF7FAD"/>
    <w:rsid w:val="00B001EE"/>
    <w:rsid w:val="00B0085D"/>
    <w:rsid w:val="00B012C7"/>
    <w:rsid w:val="00B026DF"/>
    <w:rsid w:val="00B03131"/>
    <w:rsid w:val="00B03F4B"/>
    <w:rsid w:val="00B05A48"/>
    <w:rsid w:val="00B11274"/>
    <w:rsid w:val="00B141A1"/>
    <w:rsid w:val="00B156B9"/>
    <w:rsid w:val="00B22019"/>
    <w:rsid w:val="00B23EF8"/>
    <w:rsid w:val="00B242B9"/>
    <w:rsid w:val="00B25DA5"/>
    <w:rsid w:val="00B31BAC"/>
    <w:rsid w:val="00B31E55"/>
    <w:rsid w:val="00B34E6E"/>
    <w:rsid w:val="00B3694D"/>
    <w:rsid w:val="00B41966"/>
    <w:rsid w:val="00B421E9"/>
    <w:rsid w:val="00B42D3A"/>
    <w:rsid w:val="00B430BD"/>
    <w:rsid w:val="00B435F9"/>
    <w:rsid w:val="00B43AE3"/>
    <w:rsid w:val="00B444A9"/>
    <w:rsid w:val="00B5066B"/>
    <w:rsid w:val="00B509A3"/>
    <w:rsid w:val="00B51AAF"/>
    <w:rsid w:val="00B51EC3"/>
    <w:rsid w:val="00B52D4A"/>
    <w:rsid w:val="00B54047"/>
    <w:rsid w:val="00B5439A"/>
    <w:rsid w:val="00B548DA"/>
    <w:rsid w:val="00B5680F"/>
    <w:rsid w:val="00B57235"/>
    <w:rsid w:val="00B618C5"/>
    <w:rsid w:val="00B63237"/>
    <w:rsid w:val="00B6614E"/>
    <w:rsid w:val="00B673D5"/>
    <w:rsid w:val="00B7043D"/>
    <w:rsid w:val="00B721CE"/>
    <w:rsid w:val="00B76E4D"/>
    <w:rsid w:val="00B7735B"/>
    <w:rsid w:val="00B80B26"/>
    <w:rsid w:val="00B812D3"/>
    <w:rsid w:val="00B85B0F"/>
    <w:rsid w:val="00B85B40"/>
    <w:rsid w:val="00B91EF8"/>
    <w:rsid w:val="00B92021"/>
    <w:rsid w:val="00B92898"/>
    <w:rsid w:val="00B9349E"/>
    <w:rsid w:val="00B9444F"/>
    <w:rsid w:val="00B95786"/>
    <w:rsid w:val="00B96D13"/>
    <w:rsid w:val="00B96F6E"/>
    <w:rsid w:val="00BA3B02"/>
    <w:rsid w:val="00BA3CE9"/>
    <w:rsid w:val="00BA4514"/>
    <w:rsid w:val="00BA512C"/>
    <w:rsid w:val="00BA5A3F"/>
    <w:rsid w:val="00BA5FA0"/>
    <w:rsid w:val="00BA76B7"/>
    <w:rsid w:val="00BA7E48"/>
    <w:rsid w:val="00BB18ED"/>
    <w:rsid w:val="00BB2510"/>
    <w:rsid w:val="00BB3BB2"/>
    <w:rsid w:val="00BB6056"/>
    <w:rsid w:val="00BB6A84"/>
    <w:rsid w:val="00BB7CAF"/>
    <w:rsid w:val="00BB7E36"/>
    <w:rsid w:val="00BC7218"/>
    <w:rsid w:val="00BC7CB6"/>
    <w:rsid w:val="00BD522E"/>
    <w:rsid w:val="00BD56B2"/>
    <w:rsid w:val="00BD7D73"/>
    <w:rsid w:val="00BE07A9"/>
    <w:rsid w:val="00BE532A"/>
    <w:rsid w:val="00BE58A1"/>
    <w:rsid w:val="00BE7525"/>
    <w:rsid w:val="00BF1246"/>
    <w:rsid w:val="00BF1A55"/>
    <w:rsid w:val="00BF2707"/>
    <w:rsid w:val="00BF2AAA"/>
    <w:rsid w:val="00BF30D8"/>
    <w:rsid w:val="00BF36CC"/>
    <w:rsid w:val="00BF7119"/>
    <w:rsid w:val="00BF7DDD"/>
    <w:rsid w:val="00C0000E"/>
    <w:rsid w:val="00C00312"/>
    <w:rsid w:val="00C0298B"/>
    <w:rsid w:val="00C03332"/>
    <w:rsid w:val="00C1050F"/>
    <w:rsid w:val="00C11F0B"/>
    <w:rsid w:val="00C202B7"/>
    <w:rsid w:val="00C22083"/>
    <w:rsid w:val="00C22DD2"/>
    <w:rsid w:val="00C24E22"/>
    <w:rsid w:val="00C25EEA"/>
    <w:rsid w:val="00C274DB"/>
    <w:rsid w:val="00C31465"/>
    <w:rsid w:val="00C32825"/>
    <w:rsid w:val="00C34333"/>
    <w:rsid w:val="00C3448F"/>
    <w:rsid w:val="00C3797B"/>
    <w:rsid w:val="00C42640"/>
    <w:rsid w:val="00C44652"/>
    <w:rsid w:val="00C44F1C"/>
    <w:rsid w:val="00C50181"/>
    <w:rsid w:val="00C50304"/>
    <w:rsid w:val="00C505B7"/>
    <w:rsid w:val="00C516DE"/>
    <w:rsid w:val="00C539B1"/>
    <w:rsid w:val="00C5449F"/>
    <w:rsid w:val="00C5450B"/>
    <w:rsid w:val="00C6005A"/>
    <w:rsid w:val="00C65A09"/>
    <w:rsid w:val="00C668C9"/>
    <w:rsid w:val="00C7086C"/>
    <w:rsid w:val="00C71703"/>
    <w:rsid w:val="00C75C70"/>
    <w:rsid w:val="00C76F5C"/>
    <w:rsid w:val="00C77943"/>
    <w:rsid w:val="00C8078E"/>
    <w:rsid w:val="00C80801"/>
    <w:rsid w:val="00C82D1F"/>
    <w:rsid w:val="00C83469"/>
    <w:rsid w:val="00C84346"/>
    <w:rsid w:val="00C85585"/>
    <w:rsid w:val="00C86CDE"/>
    <w:rsid w:val="00C90FD0"/>
    <w:rsid w:val="00C95401"/>
    <w:rsid w:val="00CA169A"/>
    <w:rsid w:val="00CA3C01"/>
    <w:rsid w:val="00CA3EA0"/>
    <w:rsid w:val="00CA43B1"/>
    <w:rsid w:val="00CA5D9D"/>
    <w:rsid w:val="00CA7510"/>
    <w:rsid w:val="00CB49E0"/>
    <w:rsid w:val="00CB4DA0"/>
    <w:rsid w:val="00CB53EA"/>
    <w:rsid w:val="00CB6AEF"/>
    <w:rsid w:val="00CB6C45"/>
    <w:rsid w:val="00CB6E04"/>
    <w:rsid w:val="00CC0532"/>
    <w:rsid w:val="00CD316D"/>
    <w:rsid w:val="00CE022E"/>
    <w:rsid w:val="00CE171A"/>
    <w:rsid w:val="00CE1A08"/>
    <w:rsid w:val="00CE1FAC"/>
    <w:rsid w:val="00CE2AB3"/>
    <w:rsid w:val="00CE2B38"/>
    <w:rsid w:val="00CF0306"/>
    <w:rsid w:val="00CF0791"/>
    <w:rsid w:val="00CF1D8F"/>
    <w:rsid w:val="00CF225E"/>
    <w:rsid w:val="00CF60AE"/>
    <w:rsid w:val="00CF74DE"/>
    <w:rsid w:val="00D03282"/>
    <w:rsid w:val="00D0388C"/>
    <w:rsid w:val="00D041FD"/>
    <w:rsid w:val="00D042A9"/>
    <w:rsid w:val="00D05BA6"/>
    <w:rsid w:val="00D07699"/>
    <w:rsid w:val="00D100FF"/>
    <w:rsid w:val="00D136F2"/>
    <w:rsid w:val="00D13B5F"/>
    <w:rsid w:val="00D1491D"/>
    <w:rsid w:val="00D14ACA"/>
    <w:rsid w:val="00D156C4"/>
    <w:rsid w:val="00D166C2"/>
    <w:rsid w:val="00D1722E"/>
    <w:rsid w:val="00D17B05"/>
    <w:rsid w:val="00D21A1F"/>
    <w:rsid w:val="00D26894"/>
    <w:rsid w:val="00D30006"/>
    <w:rsid w:val="00D324A7"/>
    <w:rsid w:val="00D35AE8"/>
    <w:rsid w:val="00D360B1"/>
    <w:rsid w:val="00D36CC1"/>
    <w:rsid w:val="00D40EA0"/>
    <w:rsid w:val="00D4292C"/>
    <w:rsid w:val="00D44866"/>
    <w:rsid w:val="00D46B53"/>
    <w:rsid w:val="00D50AE7"/>
    <w:rsid w:val="00D56D2C"/>
    <w:rsid w:val="00D61D19"/>
    <w:rsid w:val="00D660DF"/>
    <w:rsid w:val="00D669EC"/>
    <w:rsid w:val="00D67A55"/>
    <w:rsid w:val="00D7085C"/>
    <w:rsid w:val="00D717ED"/>
    <w:rsid w:val="00D73806"/>
    <w:rsid w:val="00D73A50"/>
    <w:rsid w:val="00D745AA"/>
    <w:rsid w:val="00D76FE0"/>
    <w:rsid w:val="00D7721C"/>
    <w:rsid w:val="00D773C4"/>
    <w:rsid w:val="00D77AD7"/>
    <w:rsid w:val="00D80C27"/>
    <w:rsid w:val="00D81398"/>
    <w:rsid w:val="00D82C9F"/>
    <w:rsid w:val="00D83594"/>
    <w:rsid w:val="00D84F6B"/>
    <w:rsid w:val="00D85306"/>
    <w:rsid w:val="00D87DE4"/>
    <w:rsid w:val="00D900EC"/>
    <w:rsid w:val="00D9239C"/>
    <w:rsid w:val="00D95F96"/>
    <w:rsid w:val="00D9720C"/>
    <w:rsid w:val="00DA1045"/>
    <w:rsid w:val="00DA206D"/>
    <w:rsid w:val="00DA282F"/>
    <w:rsid w:val="00DA5DB0"/>
    <w:rsid w:val="00DA5E38"/>
    <w:rsid w:val="00DA5F31"/>
    <w:rsid w:val="00DA7EF6"/>
    <w:rsid w:val="00DA7F78"/>
    <w:rsid w:val="00DB1227"/>
    <w:rsid w:val="00DB1A70"/>
    <w:rsid w:val="00DB321C"/>
    <w:rsid w:val="00DB5F72"/>
    <w:rsid w:val="00DB6AEC"/>
    <w:rsid w:val="00DB74B9"/>
    <w:rsid w:val="00DC0AB7"/>
    <w:rsid w:val="00DC1991"/>
    <w:rsid w:val="00DC2560"/>
    <w:rsid w:val="00DC2B6A"/>
    <w:rsid w:val="00DC4C9E"/>
    <w:rsid w:val="00DD0AA5"/>
    <w:rsid w:val="00DD17DA"/>
    <w:rsid w:val="00DD57E2"/>
    <w:rsid w:val="00DD5854"/>
    <w:rsid w:val="00DD5939"/>
    <w:rsid w:val="00DE0669"/>
    <w:rsid w:val="00DE136B"/>
    <w:rsid w:val="00DE34E6"/>
    <w:rsid w:val="00DE5399"/>
    <w:rsid w:val="00DE5AA9"/>
    <w:rsid w:val="00DE6187"/>
    <w:rsid w:val="00DF3541"/>
    <w:rsid w:val="00DF56C7"/>
    <w:rsid w:val="00DF5877"/>
    <w:rsid w:val="00DF71BA"/>
    <w:rsid w:val="00E01113"/>
    <w:rsid w:val="00E01911"/>
    <w:rsid w:val="00E03957"/>
    <w:rsid w:val="00E04DFB"/>
    <w:rsid w:val="00E05628"/>
    <w:rsid w:val="00E056DC"/>
    <w:rsid w:val="00E060AC"/>
    <w:rsid w:val="00E061E8"/>
    <w:rsid w:val="00E11661"/>
    <w:rsid w:val="00E1247B"/>
    <w:rsid w:val="00E1306E"/>
    <w:rsid w:val="00E13AF1"/>
    <w:rsid w:val="00E140C4"/>
    <w:rsid w:val="00E14EAF"/>
    <w:rsid w:val="00E172CC"/>
    <w:rsid w:val="00E20864"/>
    <w:rsid w:val="00E22D58"/>
    <w:rsid w:val="00E2480D"/>
    <w:rsid w:val="00E26228"/>
    <w:rsid w:val="00E263AE"/>
    <w:rsid w:val="00E26605"/>
    <w:rsid w:val="00E27451"/>
    <w:rsid w:val="00E311F0"/>
    <w:rsid w:val="00E31D15"/>
    <w:rsid w:val="00E32A23"/>
    <w:rsid w:val="00E33D49"/>
    <w:rsid w:val="00E35CF9"/>
    <w:rsid w:val="00E42E3F"/>
    <w:rsid w:val="00E44EA6"/>
    <w:rsid w:val="00E4635F"/>
    <w:rsid w:val="00E50236"/>
    <w:rsid w:val="00E518C1"/>
    <w:rsid w:val="00E536CE"/>
    <w:rsid w:val="00E54872"/>
    <w:rsid w:val="00E54A73"/>
    <w:rsid w:val="00E55B70"/>
    <w:rsid w:val="00E55D60"/>
    <w:rsid w:val="00E56EC1"/>
    <w:rsid w:val="00E64636"/>
    <w:rsid w:val="00E64EAE"/>
    <w:rsid w:val="00E65740"/>
    <w:rsid w:val="00E659AE"/>
    <w:rsid w:val="00E65E19"/>
    <w:rsid w:val="00E66D4A"/>
    <w:rsid w:val="00E71DF8"/>
    <w:rsid w:val="00E72565"/>
    <w:rsid w:val="00E725DD"/>
    <w:rsid w:val="00E73637"/>
    <w:rsid w:val="00E776A1"/>
    <w:rsid w:val="00E81D43"/>
    <w:rsid w:val="00E820AC"/>
    <w:rsid w:val="00E821EC"/>
    <w:rsid w:val="00E834C9"/>
    <w:rsid w:val="00E863E4"/>
    <w:rsid w:val="00E863F2"/>
    <w:rsid w:val="00E86603"/>
    <w:rsid w:val="00E92544"/>
    <w:rsid w:val="00E92F58"/>
    <w:rsid w:val="00E935EB"/>
    <w:rsid w:val="00E94B31"/>
    <w:rsid w:val="00E95C81"/>
    <w:rsid w:val="00E97BDF"/>
    <w:rsid w:val="00EA1164"/>
    <w:rsid w:val="00EA27F8"/>
    <w:rsid w:val="00EA28CF"/>
    <w:rsid w:val="00EA49BC"/>
    <w:rsid w:val="00EA6C85"/>
    <w:rsid w:val="00EA7107"/>
    <w:rsid w:val="00EB089A"/>
    <w:rsid w:val="00EB1138"/>
    <w:rsid w:val="00EB1A3F"/>
    <w:rsid w:val="00EB5123"/>
    <w:rsid w:val="00EB69F5"/>
    <w:rsid w:val="00EC034C"/>
    <w:rsid w:val="00EC13C4"/>
    <w:rsid w:val="00EC17FA"/>
    <w:rsid w:val="00EC2E08"/>
    <w:rsid w:val="00EC55FD"/>
    <w:rsid w:val="00EC6EAF"/>
    <w:rsid w:val="00EC766C"/>
    <w:rsid w:val="00ED0C99"/>
    <w:rsid w:val="00ED2896"/>
    <w:rsid w:val="00ED5D7C"/>
    <w:rsid w:val="00ED7B74"/>
    <w:rsid w:val="00EE04D9"/>
    <w:rsid w:val="00EE1D2C"/>
    <w:rsid w:val="00EE233D"/>
    <w:rsid w:val="00EE420B"/>
    <w:rsid w:val="00EE4F62"/>
    <w:rsid w:val="00EE6FA2"/>
    <w:rsid w:val="00EF0420"/>
    <w:rsid w:val="00EF2572"/>
    <w:rsid w:val="00EF55A6"/>
    <w:rsid w:val="00EF763B"/>
    <w:rsid w:val="00F00AD3"/>
    <w:rsid w:val="00F04898"/>
    <w:rsid w:val="00F04CBB"/>
    <w:rsid w:val="00F10AE1"/>
    <w:rsid w:val="00F13C05"/>
    <w:rsid w:val="00F140BC"/>
    <w:rsid w:val="00F1706E"/>
    <w:rsid w:val="00F21743"/>
    <w:rsid w:val="00F23180"/>
    <w:rsid w:val="00F23D99"/>
    <w:rsid w:val="00F2521E"/>
    <w:rsid w:val="00F25AB0"/>
    <w:rsid w:val="00F31681"/>
    <w:rsid w:val="00F379D9"/>
    <w:rsid w:val="00F37C44"/>
    <w:rsid w:val="00F4373C"/>
    <w:rsid w:val="00F44574"/>
    <w:rsid w:val="00F45266"/>
    <w:rsid w:val="00F45267"/>
    <w:rsid w:val="00F45F18"/>
    <w:rsid w:val="00F465A8"/>
    <w:rsid w:val="00F4755B"/>
    <w:rsid w:val="00F51700"/>
    <w:rsid w:val="00F52B24"/>
    <w:rsid w:val="00F5351D"/>
    <w:rsid w:val="00F5598E"/>
    <w:rsid w:val="00F56F7F"/>
    <w:rsid w:val="00F572A9"/>
    <w:rsid w:val="00F57690"/>
    <w:rsid w:val="00F619D9"/>
    <w:rsid w:val="00F649A1"/>
    <w:rsid w:val="00F64CD9"/>
    <w:rsid w:val="00F65BE7"/>
    <w:rsid w:val="00F65CBB"/>
    <w:rsid w:val="00F66D49"/>
    <w:rsid w:val="00F671B2"/>
    <w:rsid w:val="00F67C9C"/>
    <w:rsid w:val="00F73503"/>
    <w:rsid w:val="00F743F6"/>
    <w:rsid w:val="00F7480E"/>
    <w:rsid w:val="00F74B4F"/>
    <w:rsid w:val="00F804C1"/>
    <w:rsid w:val="00F80A0D"/>
    <w:rsid w:val="00F816AC"/>
    <w:rsid w:val="00F83391"/>
    <w:rsid w:val="00F83A7C"/>
    <w:rsid w:val="00F852D6"/>
    <w:rsid w:val="00F85531"/>
    <w:rsid w:val="00F86755"/>
    <w:rsid w:val="00F87CCA"/>
    <w:rsid w:val="00F923BD"/>
    <w:rsid w:val="00F92468"/>
    <w:rsid w:val="00F926C1"/>
    <w:rsid w:val="00F928B5"/>
    <w:rsid w:val="00F93472"/>
    <w:rsid w:val="00F94647"/>
    <w:rsid w:val="00FA2718"/>
    <w:rsid w:val="00FA31BA"/>
    <w:rsid w:val="00FA34B9"/>
    <w:rsid w:val="00FA5998"/>
    <w:rsid w:val="00FA6FD0"/>
    <w:rsid w:val="00FA7672"/>
    <w:rsid w:val="00FA7A24"/>
    <w:rsid w:val="00FB3EB2"/>
    <w:rsid w:val="00FB5B85"/>
    <w:rsid w:val="00FB67E5"/>
    <w:rsid w:val="00FC1590"/>
    <w:rsid w:val="00FC2829"/>
    <w:rsid w:val="00FC2E98"/>
    <w:rsid w:val="00FC3314"/>
    <w:rsid w:val="00FD101D"/>
    <w:rsid w:val="00FD1312"/>
    <w:rsid w:val="00FD2ACB"/>
    <w:rsid w:val="00FD2BB8"/>
    <w:rsid w:val="00FD38BE"/>
    <w:rsid w:val="00FD4A4D"/>
    <w:rsid w:val="00FD6AD8"/>
    <w:rsid w:val="00FE149C"/>
    <w:rsid w:val="00FE1599"/>
    <w:rsid w:val="00FE43E8"/>
    <w:rsid w:val="00FE5C41"/>
    <w:rsid w:val="00FE7199"/>
    <w:rsid w:val="00FF7DBD"/>
    <w:rsid w:val="00FF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654DA"/>
    <w:rPr>
      <w:rFonts w:ascii="Courier New" w:eastAsia="Times New Roman" w:hAnsi="Courier New" w:cs="Times New Roman"/>
      <w:sz w:val="20"/>
      <w:szCs w:val="20"/>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 w:type="paragraph" w:customStyle="1" w:styleId="pboth">
    <w:name w:val="pboth"/>
    <w:basedOn w:val="a0"/>
    <w:rsid w:val="0076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Основной текст 31"/>
    <w:basedOn w:val="a0"/>
    <w:rsid w:val="000A085D"/>
    <w:pPr>
      <w:suppressAutoHyphens/>
      <w:spacing w:after="120" w:line="240" w:lineRule="auto"/>
    </w:pPr>
    <w:rPr>
      <w:rFonts w:ascii="Times New Roman" w:eastAsia="Times New Roman" w:hAnsi="Times New Roman" w:cs="Times New Roman"/>
      <w:sz w:val="16"/>
      <w:szCs w:val="16"/>
      <w:lang w:eastAsia="ar-SA"/>
    </w:rPr>
  </w:style>
  <w:style w:type="table" w:customStyle="1" w:styleId="101">
    <w:name w:val="Сетка таблицы10"/>
    <w:basedOn w:val="a2"/>
    <w:next w:val="afa"/>
    <w:uiPriority w:val="59"/>
    <w:rsid w:val="0010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a"/>
    <w:uiPriority w:val="59"/>
    <w:rsid w:val="00C5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для таблиц из договоров"/>
    <w:basedOn w:val="a0"/>
    <w:rsid w:val="00A950AA"/>
    <w:pPr>
      <w:spacing w:after="0" w:line="240" w:lineRule="auto"/>
    </w:pPr>
    <w:rPr>
      <w:rFonts w:ascii="Times New Roman" w:eastAsia="Times New Roman" w:hAnsi="Times New Roman" w:cs="Times New Roman"/>
      <w:sz w:val="24"/>
      <w:szCs w:val="20"/>
      <w:lang w:eastAsia="ru-RU"/>
    </w:rPr>
  </w:style>
  <w:style w:type="table" w:customStyle="1" w:styleId="1010">
    <w:name w:val="Сетка таблицы101"/>
    <w:basedOn w:val="a2"/>
    <w:next w:val="afa"/>
    <w:uiPriority w:val="59"/>
    <w:rsid w:val="00421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fa"/>
    <w:uiPriority w:val="59"/>
    <w:rsid w:val="00DF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a"/>
    <w:uiPriority w:val="59"/>
    <w:rsid w:val="00DF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0"/>
    <w:uiPriority w:val="34"/>
    <w:qFormat/>
    <w:rsid w:val="006E47AF"/>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86">
      <w:bodyDiv w:val="1"/>
      <w:marLeft w:val="0"/>
      <w:marRight w:val="0"/>
      <w:marTop w:val="0"/>
      <w:marBottom w:val="0"/>
      <w:divBdr>
        <w:top w:val="none" w:sz="0" w:space="0" w:color="auto"/>
        <w:left w:val="none" w:sz="0" w:space="0" w:color="auto"/>
        <w:bottom w:val="none" w:sz="0" w:space="0" w:color="auto"/>
        <w:right w:val="none" w:sz="0" w:space="0" w:color="auto"/>
      </w:divBdr>
    </w:div>
    <w:div w:id="127552025">
      <w:bodyDiv w:val="1"/>
      <w:marLeft w:val="0"/>
      <w:marRight w:val="0"/>
      <w:marTop w:val="0"/>
      <w:marBottom w:val="0"/>
      <w:divBdr>
        <w:top w:val="none" w:sz="0" w:space="0" w:color="auto"/>
        <w:left w:val="none" w:sz="0" w:space="0" w:color="auto"/>
        <w:bottom w:val="none" w:sz="0" w:space="0" w:color="auto"/>
        <w:right w:val="none" w:sz="0" w:space="0" w:color="auto"/>
      </w:divBdr>
    </w:div>
    <w:div w:id="139925928">
      <w:bodyDiv w:val="1"/>
      <w:marLeft w:val="0"/>
      <w:marRight w:val="0"/>
      <w:marTop w:val="0"/>
      <w:marBottom w:val="0"/>
      <w:divBdr>
        <w:top w:val="none" w:sz="0" w:space="0" w:color="auto"/>
        <w:left w:val="none" w:sz="0" w:space="0" w:color="auto"/>
        <w:bottom w:val="none" w:sz="0" w:space="0" w:color="auto"/>
        <w:right w:val="none" w:sz="0" w:space="0" w:color="auto"/>
      </w:divBdr>
    </w:div>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404694092">
      <w:bodyDiv w:val="1"/>
      <w:marLeft w:val="0"/>
      <w:marRight w:val="0"/>
      <w:marTop w:val="0"/>
      <w:marBottom w:val="0"/>
      <w:divBdr>
        <w:top w:val="none" w:sz="0" w:space="0" w:color="auto"/>
        <w:left w:val="none" w:sz="0" w:space="0" w:color="auto"/>
        <w:bottom w:val="none" w:sz="0" w:space="0" w:color="auto"/>
        <w:right w:val="none" w:sz="0" w:space="0" w:color="auto"/>
      </w:divBdr>
    </w:div>
    <w:div w:id="445194253">
      <w:bodyDiv w:val="1"/>
      <w:marLeft w:val="0"/>
      <w:marRight w:val="0"/>
      <w:marTop w:val="0"/>
      <w:marBottom w:val="0"/>
      <w:divBdr>
        <w:top w:val="none" w:sz="0" w:space="0" w:color="auto"/>
        <w:left w:val="none" w:sz="0" w:space="0" w:color="auto"/>
        <w:bottom w:val="none" w:sz="0" w:space="0" w:color="auto"/>
        <w:right w:val="none" w:sz="0" w:space="0" w:color="auto"/>
      </w:divBdr>
    </w:div>
    <w:div w:id="505947810">
      <w:bodyDiv w:val="1"/>
      <w:marLeft w:val="0"/>
      <w:marRight w:val="0"/>
      <w:marTop w:val="0"/>
      <w:marBottom w:val="0"/>
      <w:divBdr>
        <w:top w:val="none" w:sz="0" w:space="0" w:color="auto"/>
        <w:left w:val="none" w:sz="0" w:space="0" w:color="auto"/>
        <w:bottom w:val="none" w:sz="0" w:space="0" w:color="auto"/>
        <w:right w:val="none" w:sz="0" w:space="0" w:color="auto"/>
      </w:divBdr>
    </w:div>
    <w:div w:id="523254140">
      <w:bodyDiv w:val="1"/>
      <w:marLeft w:val="0"/>
      <w:marRight w:val="0"/>
      <w:marTop w:val="0"/>
      <w:marBottom w:val="0"/>
      <w:divBdr>
        <w:top w:val="none" w:sz="0" w:space="0" w:color="auto"/>
        <w:left w:val="none" w:sz="0" w:space="0" w:color="auto"/>
        <w:bottom w:val="none" w:sz="0" w:space="0" w:color="auto"/>
        <w:right w:val="none" w:sz="0" w:space="0" w:color="auto"/>
      </w:divBdr>
    </w:div>
    <w:div w:id="630132691">
      <w:bodyDiv w:val="1"/>
      <w:marLeft w:val="0"/>
      <w:marRight w:val="0"/>
      <w:marTop w:val="0"/>
      <w:marBottom w:val="0"/>
      <w:divBdr>
        <w:top w:val="none" w:sz="0" w:space="0" w:color="auto"/>
        <w:left w:val="none" w:sz="0" w:space="0" w:color="auto"/>
        <w:bottom w:val="none" w:sz="0" w:space="0" w:color="auto"/>
        <w:right w:val="none" w:sz="0" w:space="0" w:color="auto"/>
      </w:divBdr>
    </w:div>
    <w:div w:id="649676148">
      <w:bodyDiv w:val="1"/>
      <w:marLeft w:val="0"/>
      <w:marRight w:val="0"/>
      <w:marTop w:val="0"/>
      <w:marBottom w:val="0"/>
      <w:divBdr>
        <w:top w:val="none" w:sz="0" w:space="0" w:color="auto"/>
        <w:left w:val="none" w:sz="0" w:space="0" w:color="auto"/>
        <w:bottom w:val="none" w:sz="0" w:space="0" w:color="auto"/>
        <w:right w:val="none" w:sz="0" w:space="0" w:color="auto"/>
      </w:divBdr>
    </w:div>
    <w:div w:id="661394341">
      <w:bodyDiv w:val="1"/>
      <w:marLeft w:val="0"/>
      <w:marRight w:val="0"/>
      <w:marTop w:val="0"/>
      <w:marBottom w:val="0"/>
      <w:divBdr>
        <w:top w:val="none" w:sz="0" w:space="0" w:color="auto"/>
        <w:left w:val="none" w:sz="0" w:space="0" w:color="auto"/>
        <w:bottom w:val="none" w:sz="0" w:space="0" w:color="auto"/>
        <w:right w:val="none" w:sz="0" w:space="0" w:color="auto"/>
      </w:divBdr>
    </w:div>
    <w:div w:id="777717934">
      <w:bodyDiv w:val="1"/>
      <w:marLeft w:val="0"/>
      <w:marRight w:val="0"/>
      <w:marTop w:val="0"/>
      <w:marBottom w:val="0"/>
      <w:divBdr>
        <w:top w:val="none" w:sz="0" w:space="0" w:color="auto"/>
        <w:left w:val="none" w:sz="0" w:space="0" w:color="auto"/>
        <w:bottom w:val="none" w:sz="0" w:space="0" w:color="auto"/>
        <w:right w:val="none" w:sz="0" w:space="0" w:color="auto"/>
      </w:divBdr>
    </w:div>
    <w:div w:id="839976307">
      <w:bodyDiv w:val="1"/>
      <w:marLeft w:val="0"/>
      <w:marRight w:val="0"/>
      <w:marTop w:val="0"/>
      <w:marBottom w:val="0"/>
      <w:divBdr>
        <w:top w:val="none" w:sz="0" w:space="0" w:color="auto"/>
        <w:left w:val="none" w:sz="0" w:space="0" w:color="auto"/>
        <w:bottom w:val="none" w:sz="0" w:space="0" w:color="auto"/>
        <w:right w:val="none" w:sz="0" w:space="0" w:color="auto"/>
      </w:divBdr>
    </w:div>
    <w:div w:id="891309015">
      <w:bodyDiv w:val="1"/>
      <w:marLeft w:val="0"/>
      <w:marRight w:val="0"/>
      <w:marTop w:val="0"/>
      <w:marBottom w:val="0"/>
      <w:divBdr>
        <w:top w:val="none" w:sz="0" w:space="0" w:color="auto"/>
        <w:left w:val="none" w:sz="0" w:space="0" w:color="auto"/>
        <w:bottom w:val="none" w:sz="0" w:space="0" w:color="auto"/>
        <w:right w:val="none" w:sz="0" w:space="0" w:color="auto"/>
      </w:divBdr>
    </w:div>
    <w:div w:id="947001808">
      <w:bodyDiv w:val="1"/>
      <w:marLeft w:val="0"/>
      <w:marRight w:val="0"/>
      <w:marTop w:val="0"/>
      <w:marBottom w:val="0"/>
      <w:divBdr>
        <w:top w:val="none" w:sz="0" w:space="0" w:color="auto"/>
        <w:left w:val="none" w:sz="0" w:space="0" w:color="auto"/>
        <w:bottom w:val="none" w:sz="0" w:space="0" w:color="auto"/>
        <w:right w:val="none" w:sz="0" w:space="0" w:color="auto"/>
      </w:divBdr>
    </w:div>
    <w:div w:id="1009482546">
      <w:bodyDiv w:val="1"/>
      <w:marLeft w:val="0"/>
      <w:marRight w:val="0"/>
      <w:marTop w:val="0"/>
      <w:marBottom w:val="0"/>
      <w:divBdr>
        <w:top w:val="none" w:sz="0" w:space="0" w:color="auto"/>
        <w:left w:val="none" w:sz="0" w:space="0" w:color="auto"/>
        <w:bottom w:val="none" w:sz="0" w:space="0" w:color="auto"/>
        <w:right w:val="none" w:sz="0" w:space="0" w:color="auto"/>
      </w:divBdr>
    </w:div>
    <w:div w:id="1120148718">
      <w:bodyDiv w:val="1"/>
      <w:marLeft w:val="0"/>
      <w:marRight w:val="0"/>
      <w:marTop w:val="0"/>
      <w:marBottom w:val="0"/>
      <w:divBdr>
        <w:top w:val="none" w:sz="0" w:space="0" w:color="auto"/>
        <w:left w:val="none" w:sz="0" w:space="0" w:color="auto"/>
        <w:bottom w:val="none" w:sz="0" w:space="0" w:color="auto"/>
        <w:right w:val="none" w:sz="0" w:space="0" w:color="auto"/>
      </w:divBdr>
    </w:div>
    <w:div w:id="1182822417">
      <w:bodyDiv w:val="1"/>
      <w:marLeft w:val="0"/>
      <w:marRight w:val="0"/>
      <w:marTop w:val="0"/>
      <w:marBottom w:val="0"/>
      <w:divBdr>
        <w:top w:val="none" w:sz="0" w:space="0" w:color="auto"/>
        <w:left w:val="none" w:sz="0" w:space="0" w:color="auto"/>
        <w:bottom w:val="none" w:sz="0" w:space="0" w:color="auto"/>
        <w:right w:val="none" w:sz="0" w:space="0" w:color="auto"/>
      </w:divBdr>
    </w:div>
    <w:div w:id="1243298888">
      <w:bodyDiv w:val="1"/>
      <w:marLeft w:val="0"/>
      <w:marRight w:val="0"/>
      <w:marTop w:val="0"/>
      <w:marBottom w:val="0"/>
      <w:divBdr>
        <w:top w:val="none" w:sz="0" w:space="0" w:color="auto"/>
        <w:left w:val="none" w:sz="0" w:space="0" w:color="auto"/>
        <w:bottom w:val="none" w:sz="0" w:space="0" w:color="auto"/>
        <w:right w:val="none" w:sz="0" w:space="0" w:color="auto"/>
      </w:divBdr>
    </w:div>
    <w:div w:id="1261330224">
      <w:bodyDiv w:val="1"/>
      <w:marLeft w:val="0"/>
      <w:marRight w:val="0"/>
      <w:marTop w:val="0"/>
      <w:marBottom w:val="0"/>
      <w:divBdr>
        <w:top w:val="none" w:sz="0" w:space="0" w:color="auto"/>
        <w:left w:val="none" w:sz="0" w:space="0" w:color="auto"/>
        <w:bottom w:val="none" w:sz="0" w:space="0" w:color="auto"/>
        <w:right w:val="none" w:sz="0" w:space="0" w:color="auto"/>
      </w:divBdr>
    </w:div>
    <w:div w:id="1350374292">
      <w:bodyDiv w:val="1"/>
      <w:marLeft w:val="0"/>
      <w:marRight w:val="0"/>
      <w:marTop w:val="0"/>
      <w:marBottom w:val="0"/>
      <w:divBdr>
        <w:top w:val="none" w:sz="0" w:space="0" w:color="auto"/>
        <w:left w:val="none" w:sz="0" w:space="0" w:color="auto"/>
        <w:bottom w:val="none" w:sz="0" w:space="0" w:color="auto"/>
        <w:right w:val="none" w:sz="0" w:space="0" w:color="auto"/>
      </w:divBdr>
    </w:div>
    <w:div w:id="135549514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248780">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03148564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sChild>
    </w:div>
    <w:div w:id="1441486441">
      <w:bodyDiv w:val="1"/>
      <w:marLeft w:val="0"/>
      <w:marRight w:val="0"/>
      <w:marTop w:val="0"/>
      <w:marBottom w:val="0"/>
      <w:divBdr>
        <w:top w:val="none" w:sz="0" w:space="0" w:color="auto"/>
        <w:left w:val="none" w:sz="0" w:space="0" w:color="auto"/>
        <w:bottom w:val="none" w:sz="0" w:space="0" w:color="auto"/>
        <w:right w:val="none" w:sz="0" w:space="0" w:color="auto"/>
      </w:divBdr>
    </w:div>
    <w:div w:id="1474448939">
      <w:bodyDiv w:val="1"/>
      <w:marLeft w:val="0"/>
      <w:marRight w:val="0"/>
      <w:marTop w:val="0"/>
      <w:marBottom w:val="0"/>
      <w:divBdr>
        <w:top w:val="none" w:sz="0" w:space="0" w:color="auto"/>
        <w:left w:val="none" w:sz="0" w:space="0" w:color="auto"/>
        <w:bottom w:val="none" w:sz="0" w:space="0" w:color="auto"/>
        <w:right w:val="none" w:sz="0" w:space="0" w:color="auto"/>
      </w:divBdr>
    </w:div>
    <w:div w:id="1566994006">
      <w:bodyDiv w:val="1"/>
      <w:marLeft w:val="0"/>
      <w:marRight w:val="0"/>
      <w:marTop w:val="0"/>
      <w:marBottom w:val="0"/>
      <w:divBdr>
        <w:top w:val="none" w:sz="0" w:space="0" w:color="auto"/>
        <w:left w:val="none" w:sz="0" w:space="0" w:color="auto"/>
        <w:bottom w:val="none" w:sz="0" w:space="0" w:color="auto"/>
        <w:right w:val="none" w:sz="0" w:space="0" w:color="auto"/>
      </w:divBdr>
    </w:div>
    <w:div w:id="1586495845">
      <w:bodyDiv w:val="1"/>
      <w:marLeft w:val="0"/>
      <w:marRight w:val="0"/>
      <w:marTop w:val="0"/>
      <w:marBottom w:val="0"/>
      <w:divBdr>
        <w:top w:val="none" w:sz="0" w:space="0" w:color="auto"/>
        <w:left w:val="none" w:sz="0" w:space="0" w:color="auto"/>
        <w:bottom w:val="none" w:sz="0" w:space="0" w:color="auto"/>
        <w:right w:val="none" w:sz="0" w:space="0" w:color="auto"/>
      </w:divBdr>
    </w:div>
    <w:div w:id="1825705991">
      <w:bodyDiv w:val="1"/>
      <w:marLeft w:val="0"/>
      <w:marRight w:val="0"/>
      <w:marTop w:val="0"/>
      <w:marBottom w:val="0"/>
      <w:divBdr>
        <w:top w:val="none" w:sz="0" w:space="0" w:color="auto"/>
        <w:left w:val="none" w:sz="0" w:space="0" w:color="auto"/>
        <w:bottom w:val="none" w:sz="0" w:space="0" w:color="auto"/>
        <w:right w:val="none" w:sz="0" w:space="0" w:color="auto"/>
      </w:divBdr>
    </w:div>
    <w:div w:id="1827623528">
      <w:bodyDiv w:val="1"/>
      <w:marLeft w:val="0"/>
      <w:marRight w:val="0"/>
      <w:marTop w:val="0"/>
      <w:marBottom w:val="0"/>
      <w:divBdr>
        <w:top w:val="none" w:sz="0" w:space="0" w:color="auto"/>
        <w:left w:val="none" w:sz="0" w:space="0" w:color="auto"/>
        <w:bottom w:val="none" w:sz="0" w:space="0" w:color="auto"/>
        <w:right w:val="none" w:sz="0" w:space="0" w:color="auto"/>
      </w:divBdr>
    </w:div>
    <w:div w:id="1955019793">
      <w:bodyDiv w:val="1"/>
      <w:marLeft w:val="0"/>
      <w:marRight w:val="0"/>
      <w:marTop w:val="0"/>
      <w:marBottom w:val="0"/>
      <w:divBdr>
        <w:top w:val="none" w:sz="0" w:space="0" w:color="auto"/>
        <w:left w:val="none" w:sz="0" w:space="0" w:color="auto"/>
        <w:bottom w:val="none" w:sz="0" w:space="0" w:color="auto"/>
        <w:right w:val="none" w:sz="0" w:space="0" w:color="auto"/>
      </w:divBdr>
    </w:div>
    <w:div w:id="2021270668">
      <w:bodyDiv w:val="1"/>
      <w:marLeft w:val="0"/>
      <w:marRight w:val="0"/>
      <w:marTop w:val="0"/>
      <w:marBottom w:val="0"/>
      <w:divBdr>
        <w:top w:val="none" w:sz="0" w:space="0" w:color="auto"/>
        <w:left w:val="none" w:sz="0" w:space="0" w:color="auto"/>
        <w:bottom w:val="none" w:sz="0" w:space="0" w:color="auto"/>
        <w:right w:val="none" w:sz="0" w:space="0" w:color="auto"/>
      </w:divBdr>
    </w:div>
    <w:div w:id="21052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6EB9-196C-4AB9-9C33-4D90A0F9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11</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Невзорова Яна Сергеевна</cp:lastModifiedBy>
  <cp:revision>24</cp:revision>
  <cp:lastPrinted>2020-02-25T10:21:00Z</cp:lastPrinted>
  <dcterms:created xsi:type="dcterms:W3CDTF">2020-01-30T08:13:00Z</dcterms:created>
  <dcterms:modified xsi:type="dcterms:W3CDTF">2020-07-31T10:28:00Z</dcterms:modified>
</cp:coreProperties>
</file>